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FD80" w14:textId="77777777" w:rsidR="0050108F" w:rsidRPr="002D30F9" w:rsidRDefault="00540E74" w:rsidP="0050108F">
      <w:r>
        <w:rPr>
          <w:noProof/>
          <w:sz w:val="20"/>
        </w:rPr>
        <w:object w:dxaOrig="1440" w:dyaOrig="1440" w14:anchorId="55FB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8.75pt;margin-top:-39pt;width:71.75pt;height:71.8pt;z-index:251655680;mso-wrap-edited:f;mso-width-percent:0;mso-height-percent:0;mso-width-percent:0;mso-height-percent:0" fillcolor="#0c9">
            <v:imagedata r:id="rId7" o:title=""/>
            <w10:wrap type="topAndBottom"/>
          </v:shape>
          <o:OLEObject Type="Embed" ProgID="Photoshop.Image.5" ShapeID="_x0000_s1026" DrawAspect="Content" ObjectID="_1600771632" r:id="rId8">
            <o:FieldCodes>\s</o:FieldCodes>
          </o:OLEObject>
        </w:object>
      </w:r>
      <w:r w:rsidR="00262A2D">
        <w:rPr>
          <w:noProof/>
          <w:sz w:val="20"/>
        </w:rPr>
        <mc:AlternateContent>
          <mc:Choice Requires="wps">
            <w:drawing>
              <wp:anchor distT="0" distB="0" distL="114300" distR="114300" simplePos="0" relativeHeight="251658752" behindDoc="0" locked="0" layoutInCell="1" allowOverlap="1" wp14:anchorId="3038C7D7" wp14:editId="0D575DB2">
                <wp:simplePos x="0" y="0"/>
                <wp:positionH relativeFrom="column">
                  <wp:posOffset>533400</wp:posOffset>
                </wp:positionH>
                <wp:positionV relativeFrom="paragraph">
                  <wp:posOffset>342900</wp:posOffset>
                </wp:positionV>
                <wp:extent cx="4914900" cy="0"/>
                <wp:effectExtent l="0" t="1270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14900" cy="0"/>
                        </a:xfrm>
                        <a:prstGeom prst="line">
                          <a:avLst/>
                        </a:prstGeom>
                        <a:noFill/>
                        <a:ln w="1905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66F8"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pt" to="429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GHeCQIAABMEAAAOAAAAZHJzL2Uyb0RvYy54bWysU8Gu2jAQvFfqP1i+QxLIoyQiPFUEeqF9&#13;&#10;SK/9AGM7xKpjW7YhoKr/3rWBtLSXqurFWWfX45md9eL53El04tYJrSqcjVOMuKKaCXWo8JfPm9Ec&#13;&#10;I+eJYkRqxSt84Q4/L9++WfSm5BPdasm4RQCiXNmbCrfemzJJHG15R9xYG64g2WjbEQ9be0iYJT2g&#13;&#10;dzKZpOks6bVlxmrKnYO/9TWJlxG/aTj1L03juEeywsDNx9XGdR/WZLkg5cES0wp6o0H+gUVHhIJL&#13;&#10;B6iaeIKOVvwB1QlqtdONH1PdJbppBOVRA6jJ0t/UvLbE8KgFmuPM0Cb3/2Dpp9POIsEqPMVIkQ4s&#13;&#10;2grF0Tx0pjeuhIKV2tmgjZ7Vq9lq+tVBLnlIho0zgLTvP2oGIOTodWzIubFdOAxS0Tn2/TL0nZ89&#13;&#10;ovAzL7K8SMEees8lpLwfNNb5D1x3KAQVlsAuApPT1vlAhJT3knCP0hshZbRVKtTDTBbpUxpPOC0F&#13;&#10;C9lQ5+xhv5IWnQhMxnRaFLNZkAxoD2VWHxWLaC0nbH2LPRHyGkO9VAEPtACfW3S1/luRFuv5ep6P&#13;&#10;8slsPcrTuh6936zy0WyTvXuqp/VqVWffA7UsL1vBGFeB3X0Ms/zvbL49iOsADYM49CF5RI8Sgez9&#13;&#10;G0lHM4N/V8/3ml12NnQj+AqTF4tvrySM9q/7WPXzLS9/AAAA//8DAFBLAwQUAAYACAAAACEAw00j&#13;&#10;gN4AAAANAQAADwAAAGRycy9kb3ducmV2LnhtbExPS0vDQBC+C/6HZQQvxW4UKyHNpohFFAqKrXie&#13;&#10;ZqdJMDsbstsm7a93ige9zOtjvke+GF2rDtSHxrOB22kCirj0tuHKwOfm+SYFFSKyxdYzGThSgEVx&#13;&#10;eZFjZv3AH3RYx0oJCYcMDdQxdpnWoazJYZj6jliwne8dRln7StseByF3rb5LkgftsGFRqLGjp5rK&#13;&#10;7/XeGTh9xUn5jpNhE5Yvu7fXboX62BtzfTUu51Ie56AijfHvA84ZxD8UYmzr92yDag2k95InGpid&#13;&#10;u+DpLJVh+3vQRa7/pyh+AAAA//8DAFBLAQItABQABgAIAAAAIQC2gziS/gAAAOEBAAATAAAAAAAA&#13;&#10;AAAAAAAAAAAAAABbQ29udGVudF9UeXBlc10ueG1sUEsBAi0AFAAGAAgAAAAhADj9If/WAAAAlAEA&#13;&#10;AAsAAAAAAAAAAAAAAAAALwEAAF9yZWxzLy5yZWxzUEsBAi0AFAAGAAgAAAAhAD0YYd4JAgAAEwQA&#13;&#10;AA4AAAAAAAAAAAAAAAAALgIAAGRycy9lMm9Eb2MueG1sUEsBAi0AFAAGAAgAAAAhAMNNI4DeAAAA&#13;&#10;DQEAAA8AAAAAAAAAAAAAAAAAYwQAAGRycy9kb3ducmV2LnhtbFBLBQYAAAAABAAEAPMAAABuBQAA&#13;&#10;AAA=&#13;&#10;" strokecolor="#396" strokeweight="1.5pt">
                <o:lock v:ext="edit" shapetype="f"/>
              </v:line>
            </w:pict>
          </mc:Fallback>
        </mc:AlternateContent>
      </w:r>
      <w:r w:rsidR="00262A2D">
        <w:rPr>
          <w:noProof/>
          <w:sz w:val="20"/>
        </w:rPr>
        <mc:AlternateContent>
          <mc:Choice Requires="wps">
            <w:drawing>
              <wp:anchor distT="0" distB="0" distL="114300" distR="114300" simplePos="0" relativeHeight="251657728" behindDoc="0" locked="0" layoutInCell="1" allowOverlap="1" wp14:anchorId="6BB2404A" wp14:editId="305953CA">
                <wp:simplePos x="0" y="0"/>
                <wp:positionH relativeFrom="column">
                  <wp:posOffset>546100</wp:posOffset>
                </wp:positionH>
                <wp:positionV relativeFrom="paragraph">
                  <wp:posOffset>266700</wp:posOffset>
                </wp:positionV>
                <wp:extent cx="4914900" cy="0"/>
                <wp:effectExtent l="0" t="1270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149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AE9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1pt" to="430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BrrCAIAABMEAAAOAAAAZHJzL2Uyb0RvYy54bWysU02P2yAQvVfqf0DcHdupN5tYcVaVnfSS&#13;&#10;diNt+wMI4BgVAwISJ6r63zuQjzbdy6qqDxiY4fHevGH+dOwlOnDrhFYVzkcZRlxRzYTaVfjb11Uy&#13;&#10;xch5ohiRWvEKn7jDT4v37+aDKflYd1oybhGAKFcOpsKd96ZMU0c73hM30oYrCLba9sTD0u5SZskA&#13;&#10;6L1Mx1k2SQdtmbGacudgtzkH8SLity2n/rltHfdIVhi4+TjaOG7DmC7mpNxZYjpBLzTIP7DoiVBw&#13;&#10;6Q2qIZ6gvRWvoHpBrXa69SOq+1S3raA8agA1efaXmpeOGB61QHGcuZXJ/T9Y+uWwsUiwCo8xUqQH&#13;&#10;i9ZCcfQYKjMYV0JCrTY2aKNH9WLWmn53EEvvgmHhDCBth8+aAQjZex0LcmxtHw6DVHSMdT/d6s6P&#13;&#10;HlHYLGZ5McvAHnqNpaS8HjTW+U9c9yhMKiyBXQQmh7XzgQgprynhHqVXQspoq1RogJ6cZQ9ZPOG0&#13;&#10;FCxEQ56zu20tLToQ6IxpFr4gGdDu0qzeKxbROk7Y8jL3RMjzHPKlCnigBfhcZmfrf8yy2XK6nBZJ&#13;&#10;MZ4skyJrmuTjqi6SySp/fGg+NHXd5D8DtbwoO8EYV4HdtQ3z4m02Xx7EuYFujXirQ3qPHiUC2es/&#13;&#10;ko5mBv/Onm81O21sqEbwFTovJl9eSWjtP9cx6/dbXvwCAAD//wMAUEsDBBQABgAIAAAAIQAnr17r&#13;&#10;3QAAAA0BAAAPAAAAZHJzL2Rvd25yZXYueG1sTE/BasMwDL0P9g9Gg91WZ6WUksYpZSNQBhusG+yq&#13;&#10;xmqSNZaD7bbp309jh/Ui6emhp/eK1eh6daIQO88GHicZKOLa244bA58f1cMCVEzIFnvPZOBCEVbl&#13;&#10;7U2BufVnfqfTNjVKRDjmaKBNaci1jnVLDuPED8TC7X1wmASGRtuAZxF3vZ5m2Vw77Fg+tDjQU0v1&#13;&#10;YXt0BvYX96Zj2gz1TG++wvfrS1WNaMz93fi8lLJegko0pv8L+M0g/qEUYzt/ZBtVb2AxlzzJwGwq&#13;&#10;XXjBMuz+Fros9HWK8gcAAP//AwBQSwECLQAUAAYACAAAACEAtoM4kv4AAADhAQAAEwAAAAAAAAAA&#13;&#10;AAAAAAAAAAAAW0NvbnRlbnRfVHlwZXNdLnhtbFBLAQItABQABgAIAAAAIQA4/SH/1gAAAJQBAAAL&#13;&#10;AAAAAAAAAAAAAAAAAC8BAABfcmVscy8ucmVsc1BLAQItABQABgAIAAAAIQB55BrrCAIAABMEAAAO&#13;&#10;AAAAAAAAAAAAAAAAAC4CAABkcnMvZTJvRG9jLnhtbFBLAQItABQABgAIAAAAIQAnr17r3QAAAA0B&#13;&#10;AAAPAAAAAAAAAAAAAAAAAGIEAABkcnMvZG93bnJldi54bWxQSwUGAAAAAAQABADzAAAAbAUAAAAA&#13;&#10;" strokecolor="maroon" strokeweight="1.5pt">
                <o:lock v:ext="edit" shapetype="f"/>
              </v:line>
            </w:pict>
          </mc:Fallback>
        </mc:AlternateContent>
      </w:r>
      <w:r w:rsidR="00262A2D">
        <w:rPr>
          <w:noProof/>
          <w:sz w:val="20"/>
        </w:rPr>
        <mc:AlternateContent>
          <mc:Choice Requires="wps">
            <w:drawing>
              <wp:anchor distT="0" distB="0" distL="114300" distR="114300" simplePos="0" relativeHeight="251656704" behindDoc="0" locked="0" layoutInCell="1" allowOverlap="1" wp14:anchorId="6DF03E6D" wp14:editId="3497D7D4">
                <wp:simplePos x="0" y="0"/>
                <wp:positionH relativeFrom="column">
                  <wp:posOffset>457200</wp:posOffset>
                </wp:positionH>
                <wp:positionV relativeFrom="paragraph">
                  <wp:posOffset>-431800</wp:posOffset>
                </wp:positionV>
                <wp:extent cx="49149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30B43" w14:textId="77777777" w:rsidR="00857F0A" w:rsidRDefault="00857F0A">
                            <w:pPr>
                              <w:pStyle w:val="BodyText"/>
                              <w:spacing w:before="80"/>
                              <w:jc w:val="center"/>
                            </w:pPr>
                            <w:r>
                              <w:rPr>
                                <w:rFonts w:ascii="Arial" w:hAnsi="Arial" w:cs="Arial"/>
                              </w:rPr>
                              <w:t>COLLEGE OF SOCIAL WORK AND COMMUNITY DEVELOPMENT</w:t>
                            </w:r>
                          </w:p>
                          <w:p w14:paraId="757403EB" w14:textId="77777777" w:rsidR="00857F0A" w:rsidRDefault="00857F0A">
                            <w:pPr>
                              <w:pStyle w:val="Heading1"/>
                              <w:spacing w:before="40"/>
                              <w:jc w:val="center"/>
                            </w:pPr>
                            <w:r>
                              <w:t>University of the Philippines, Diliman, Quezon City</w:t>
                            </w:r>
                          </w:p>
                          <w:p w14:paraId="7EC754DD" w14:textId="77777777" w:rsidR="00857F0A" w:rsidRDefault="00857F0A">
                            <w:pPr>
                              <w:spacing w:before="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03E6D" id="_x0000_t202" coordsize="21600,21600" o:spt="202" path="m,l,21600r21600,l21600,xe">
                <v:stroke joinstyle="miter"/>
                <v:path gradientshapeok="t" o:connecttype="rect"/>
              </v:shapetype>
              <v:shape id="Text Box 4" o:spid="_x0000_s1026" type="#_x0000_t202" style="position:absolute;margin-left:36pt;margin-top:-34pt;width:38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jBzcQIAAPgEAAAOAAAAZHJzL2Uyb0RvYy54bWysVF1v2yAUfZ+0/4B4T21HThNbcaqlXaZJ&#13;&#10;3YfU7gdgwDEaBgYkdjftv++Ck9T7eJim+QED93C4l3NgfTN0Eh25dUKrCmdXKUZcUc2E2lf40+Nu&#13;&#10;tsLIeaIYkVrxCj9xh282L1+se1PyuW61ZNwiIFGu7E2FW+9NmSSOtrwj7kobriDYaNsRD0O7T5gl&#13;&#10;PbB3Mpmn6XXSa8uM1ZQ7B7N3YxBvIn/TcOo/NI3jHskKQ24+tja2dWiTzZqUe0tMK+gpDfIPWXRE&#13;&#10;KNj0QnVHPEEHK36j6gS12unGX1HdJbppBOWxBqgmS3+p5qElhsda4HCcuRyT+3+09P3xo0WCgXYY&#13;&#10;KdKBRI988GirB5SH0+mNKwH0YADmB5gOyFCpM/eafnYASSaYcYEL6Lp/pxnwkYPXccXQ2C6shKoR&#13;&#10;0IAcTxcJwp4UJvMiy4sUQhRii2W2gH7YgpTn1cY6/4brDoVOhS1IHNnJ8d75EXqGxDS1FGwnpIwD&#13;&#10;u69vpUVHAnbYxe/E7qYwqQJY6bBsZBxnIEnYI8RCulHeb0U2z9PtvJjtrlfLWb7LF7Nima5maVZs&#13;&#10;i+s0L/K73feQYJaXrWCMq3uh+NlqWf53Up5MP5okmg31FS4W88WoxTR7Ny0yjd+fiuyEh5snRVfh&#13;&#10;1QVEypYT9loxKJuUngg59pOf04+CwBmc//FUog2C8qMH/FAPwBK8UWv2BIawGvQCaeG5gE6r7VeM&#13;&#10;erh6FXZfDsRyjORbBd4GC+ThrsZBvljOYWCnkXoaIYoCVYU9RmP31o/3+2Cs2Lew0+hXpV+BERsR&#13;&#10;PfKc1cm+cL1iMaenINzf6Tiinh+szQ8AAAD//wMAUEsDBBQABgAIAAAAIQBS1hvt4AAAAA4BAAAP&#13;&#10;AAAAZHJzL2Rvd25yZXYueG1sTE9NT8MwDL0j8R8iI3HbUirUVV3dCYG47IDEYIxj1pqmWuNUTbqV&#13;&#10;f485wcV61rPfR7mZXa/ONIbOM8LdMgFFXPum4xbh/e15kYMK0XBjes+E8E0BNtX1VWmKxl/4lc67&#13;&#10;2CoR4VAYBBvjUGgdakvOhKUfiIX78qMzUdax1c1oLiLuep0mSaad6VgcrBno0VJ92k0OgfL99PkS&#13;&#10;p44PmbWnj9X2kOy3iLc389NaxsMaVKQ5/n3AbwfJD5UEO/qJm6B6hFUqfSLCIssFyEF+nwk4IqTC&#13;&#10;6KrU/2tUPwAAAP//AwBQSwECLQAUAAYACAAAACEAtoM4kv4AAADhAQAAEwAAAAAAAAAAAAAAAAAA&#13;&#10;AAAAW0NvbnRlbnRfVHlwZXNdLnhtbFBLAQItABQABgAIAAAAIQA4/SH/1gAAAJQBAAALAAAAAAAA&#13;&#10;AAAAAAAAAC8BAABfcmVscy8ucmVsc1BLAQItABQABgAIAAAAIQCBvjBzcQIAAPgEAAAOAAAAAAAA&#13;&#10;AAAAAAAAAC4CAABkcnMvZTJvRG9jLnhtbFBLAQItABQABgAIAAAAIQBS1hvt4AAAAA4BAAAPAAAA&#13;&#10;AAAAAAAAAAAAAMsEAABkcnMvZG93bnJldi54bWxQSwUGAAAAAAQABADzAAAA2AUAAAAA&#13;&#10;" stroked="f">
                <v:path arrowok="t"/>
                <v:textbox>
                  <w:txbxContent>
                    <w:p w14:paraId="62230B43" w14:textId="77777777" w:rsidR="00857F0A" w:rsidRDefault="00857F0A">
                      <w:pPr>
                        <w:pStyle w:val="BodyText"/>
                        <w:spacing w:before="80"/>
                        <w:jc w:val="center"/>
                      </w:pPr>
                      <w:r>
                        <w:rPr>
                          <w:rFonts w:ascii="Arial" w:hAnsi="Arial" w:cs="Arial"/>
                        </w:rPr>
                        <w:t>COLLEGE OF SOCIAL WORK AND COMMUNITY DEVELOPMENT</w:t>
                      </w:r>
                    </w:p>
                    <w:p w14:paraId="757403EB" w14:textId="77777777" w:rsidR="00857F0A" w:rsidRDefault="00857F0A">
                      <w:pPr>
                        <w:pStyle w:val="Heading1"/>
                        <w:spacing w:before="40"/>
                        <w:jc w:val="center"/>
                      </w:pPr>
                      <w:r>
                        <w:t>University of the Philippines, Diliman, Quezon City</w:t>
                      </w:r>
                    </w:p>
                    <w:p w14:paraId="7EC754DD" w14:textId="77777777" w:rsidR="00857F0A" w:rsidRDefault="00857F0A">
                      <w:pPr>
                        <w:spacing w:before="40"/>
                      </w:pPr>
                    </w:p>
                  </w:txbxContent>
                </v:textbox>
              </v:shape>
            </w:pict>
          </mc:Fallback>
        </mc:AlternateContent>
      </w:r>
      <w:r w:rsidR="00641FD9">
        <w:rPr>
          <w:noProof/>
        </w:rPr>
        <w:drawing>
          <wp:anchor distT="0" distB="0" distL="114300" distR="114300" simplePos="0" relativeHeight="251659776" behindDoc="0" locked="0" layoutInCell="1" allowOverlap="1" wp14:anchorId="403FC026" wp14:editId="68BB4D5D">
            <wp:simplePos x="0" y="0"/>
            <wp:positionH relativeFrom="column">
              <wp:posOffset>5278120</wp:posOffset>
            </wp:positionH>
            <wp:positionV relativeFrom="paragraph">
              <wp:posOffset>-457200</wp:posOffset>
            </wp:positionV>
            <wp:extent cx="1159510" cy="939800"/>
            <wp:effectExtent l="19050" t="0" r="2540" b="0"/>
            <wp:wrapSquare wrapText="bothSides"/>
            <wp:docPr id="9" name="Picture 9" descr="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 logo"/>
                    <pic:cNvPicPr>
                      <a:picLocks noChangeAspect="1" noChangeArrowheads="1"/>
                    </pic:cNvPicPr>
                  </pic:nvPicPr>
                  <pic:blipFill>
                    <a:blip r:embed="rId9" cstate="print"/>
                    <a:srcRect/>
                    <a:stretch>
                      <a:fillRect/>
                    </a:stretch>
                  </pic:blipFill>
                  <pic:spPr bwMode="auto">
                    <a:xfrm>
                      <a:off x="0" y="0"/>
                      <a:ext cx="1159510" cy="939800"/>
                    </a:xfrm>
                    <a:prstGeom prst="rect">
                      <a:avLst/>
                    </a:prstGeom>
                    <a:noFill/>
                    <a:ln w="9525">
                      <a:noFill/>
                      <a:miter lim="800000"/>
                      <a:headEnd/>
                      <a:tailEnd/>
                    </a:ln>
                  </pic:spPr>
                </pic:pic>
              </a:graphicData>
            </a:graphic>
          </wp:anchor>
        </w:drawing>
      </w:r>
    </w:p>
    <w:p w14:paraId="1643EE45"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                                                             STATEMENT OF CONCERN</w:t>
      </w:r>
    </w:p>
    <w:p w14:paraId="47188D94"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                                               on the Appointment of Lt. Gen. Joselito Bautista</w:t>
      </w:r>
    </w:p>
    <w:p w14:paraId="13FC4FAB"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                                                                      as DSWD Secretary</w:t>
      </w:r>
    </w:p>
    <w:p w14:paraId="518911FC"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br/>
      </w:r>
    </w:p>
    <w:p w14:paraId="1283D999"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We, the faculty of the Department of Social Work, College of Social Work and Community Development, University of the Philippines, Diliman are deeply concerned over the recent appointment of Lt. Gen. Joselito Bautista as Secretary of the Department of Social Welfare and Development.</w:t>
      </w:r>
    </w:p>
    <w:p w14:paraId="673F8F62" w14:textId="77777777" w:rsidR="00D52E01" w:rsidRPr="00D52E01" w:rsidRDefault="00D52E01" w:rsidP="00D52E01">
      <w:pPr>
        <w:shd w:val="clear" w:color="auto" w:fill="FFFFFF"/>
        <w:jc w:val="both"/>
        <w:rPr>
          <w:rFonts w:asciiTheme="minorHAnsi" w:hAnsiTheme="minorHAnsi" w:cs="Helvetica"/>
          <w:color w:val="1C1E21"/>
          <w:sz w:val="22"/>
          <w:szCs w:val="22"/>
        </w:rPr>
      </w:pPr>
      <w:bookmarkStart w:id="0" w:name="_GoBack"/>
      <w:bookmarkEnd w:id="0"/>
    </w:p>
    <w:p w14:paraId="0C6C836A"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Lt. Gen. Bautista is a graduate of the Philippine Military Academy with a military career that spans 33 years. He has impeccable credentials as an expert on counter-terrorism and counter-insurgency, as commander of the Presidential Security Guard, and commanding general of the Philippine Army. His stay in Mindanao also partly covered the 2017 </w:t>
      </w:r>
      <w:proofErr w:type="spellStart"/>
      <w:r w:rsidRPr="00D52E01">
        <w:rPr>
          <w:rFonts w:asciiTheme="minorHAnsi" w:hAnsiTheme="minorHAnsi" w:cs="Helvetica"/>
          <w:color w:val="1C1E21"/>
          <w:sz w:val="22"/>
          <w:szCs w:val="22"/>
        </w:rPr>
        <w:t>Marawi</w:t>
      </w:r>
      <w:proofErr w:type="spellEnd"/>
      <w:r w:rsidRPr="00D52E01">
        <w:rPr>
          <w:rFonts w:asciiTheme="minorHAnsi" w:hAnsiTheme="minorHAnsi" w:cs="Helvetica"/>
          <w:color w:val="1C1E21"/>
          <w:sz w:val="22"/>
          <w:szCs w:val="22"/>
        </w:rPr>
        <w:t xml:space="preserve"> siege, a five-month war against the </w:t>
      </w:r>
      <w:proofErr w:type="spellStart"/>
      <w:r w:rsidRPr="00D52E01">
        <w:rPr>
          <w:rFonts w:asciiTheme="minorHAnsi" w:hAnsiTheme="minorHAnsi" w:cs="Helvetica"/>
          <w:color w:val="1C1E21"/>
          <w:sz w:val="22"/>
          <w:szCs w:val="22"/>
        </w:rPr>
        <w:t>Maranao</w:t>
      </w:r>
      <w:proofErr w:type="spellEnd"/>
      <w:r w:rsidRPr="00D52E01">
        <w:rPr>
          <w:rFonts w:asciiTheme="minorHAnsi" w:hAnsiTheme="minorHAnsi" w:cs="Helvetica"/>
          <w:color w:val="1C1E21"/>
          <w:sz w:val="22"/>
          <w:szCs w:val="22"/>
        </w:rPr>
        <w:t xml:space="preserve"> people that resulted to thousands of internally displaced persons (IDPs) and hundreds killed.</w:t>
      </w:r>
    </w:p>
    <w:p w14:paraId="39FA20B2" w14:textId="77777777" w:rsidR="00D52E01" w:rsidRPr="00D52E01" w:rsidRDefault="00D52E01" w:rsidP="00D52E01">
      <w:pPr>
        <w:shd w:val="clear" w:color="auto" w:fill="FFFFFF"/>
        <w:jc w:val="both"/>
        <w:rPr>
          <w:rFonts w:asciiTheme="minorHAnsi" w:hAnsiTheme="minorHAnsi" w:cs="Helvetica"/>
          <w:color w:val="1C1E21"/>
          <w:sz w:val="22"/>
          <w:szCs w:val="22"/>
        </w:rPr>
      </w:pPr>
    </w:p>
    <w:p w14:paraId="4BC5266E"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The Department of Social Welfare and Development (DSWD) is the national agency mandated “to develop, implement and coordinate social protection and poverty reduction solutions for and with the poor, vulnerable and disadvantaged”. It is not in the business of counter-terrorism and warfare. To many impoverished and </w:t>
      </w:r>
      <w:proofErr w:type="spellStart"/>
      <w:r w:rsidRPr="00D52E01">
        <w:rPr>
          <w:rFonts w:asciiTheme="minorHAnsi" w:hAnsiTheme="minorHAnsi" w:cs="Helvetica"/>
          <w:color w:val="1C1E21"/>
          <w:sz w:val="22"/>
          <w:szCs w:val="22"/>
        </w:rPr>
        <w:t>marginalised</w:t>
      </w:r>
      <w:proofErr w:type="spellEnd"/>
      <w:r w:rsidRPr="00D52E01">
        <w:rPr>
          <w:rFonts w:asciiTheme="minorHAnsi" w:hAnsiTheme="minorHAnsi" w:cs="Helvetica"/>
          <w:color w:val="1C1E21"/>
          <w:sz w:val="22"/>
          <w:szCs w:val="22"/>
        </w:rPr>
        <w:t xml:space="preserve"> Filipino families and children, DSWD is a lifeline, a lifesaver, a source of opportunity and hope. </w:t>
      </w:r>
    </w:p>
    <w:p w14:paraId="656014AA"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br/>
        <w:t>DSWD is a civilian institution that has been headed by civilians even during the martial law years in the Philippines. Its leadership and workforce are composed of various professionals such as social workers, psychologists, educators, and lawyers who strive to live up to the agency ’s commitment to provide “</w:t>
      </w:r>
      <w:proofErr w:type="spellStart"/>
      <w:r w:rsidRPr="00D52E01">
        <w:rPr>
          <w:rFonts w:asciiTheme="minorHAnsi" w:hAnsiTheme="minorHAnsi" w:cs="Helvetica"/>
          <w:color w:val="1C1E21"/>
          <w:sz w:val="22"/>
          <w:szCs w:val="22"/>
        </w:rPr>
        <w:t>tunay</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na</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malasakit</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sa</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mahihirap</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maagap</w:t>
      </w:r>
      <w:proofErr w:type="spellEnd"/>
      <w:r w:rsidRPr="00D52E01">
        <w:rPr>
          <w:rFonts w:asciiTheme="minorHAnsi" w:hAnsiTheme="minorHAnsi" w:cs="Helvetica"/>
          <w:color w:val="1C1E21"/>
          <w:sz w:val="22"/>
          <w:szCs w:val="22"/>
        </w:rPr>
        <w:t xml:space="preserve"> at </w:t>
      </w:r>
      <w:proofErr w:type="spellStart"/>
      <w:r w:rsidRPr="00D52E01">
        <w:rPr>
          <w:rFonts w:asciiTheme="minorHAnsi" w:hAnsiTheme="minorHAnsi" w:cs="Helvetica"/>
          <w:color w:val="1C1E21"/>
          <w:sz w:val="22"/>
          <w:szCs w:val="22"/>
        </w:rPr>
        <w:t>mapagkalingang</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serbisyo</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sa</w:t>
      </w:r>
      <w:proofErr w:type="spellEnd"/>
      <w:r w:rsidRPr="00D52E01">
        <w:rPr>
          <w:rFonts w:asciiTheme="minorHAnsi" w:hAnsiTheme="minorHAnsi" w:cs="Helvetica"/>
          <w:color w:val="1C1E21"/>
          <w:sz w:val="22"/>
          <w:szCs w:val="22"/>
        </w:rPr>
        <w:t xml:space="preserve"> </w:t>
      </w:r>
      <w:proofErr w:type="spellStart"/>
      <w:r w:rsidRPr="00D52E01">
        <w:rPr>
          <w:rFonts w:asciiTheme="minorHAnsi" w:hAnsiTheme="minorHAnsi" w:cs="Helvetica"/>
          <w:color w:val="1C1E21"/>
          <w:sz w:val="22"/>
          <w:szCs w:val="22"/>
        </w:rPr>
        <w:t>mamamayan</w:t>
      </w:r>
      <w:proofErr w:type="spellEnd"/>
      <w:r w:rsidRPr="00D52E01">
        <w:rPr>
          <w:rFonts w:asciiTheme="minorHAnsi" w:hAnsiTheme="minorHAnsi" w:cs="Helvetica"/>
          <w:color w:val="1C1E21"/>
          <w:sz w:val="22"/>
          <w:szCs w:val="22"/>
        </w:rPr>
        <w:t>” (genuine compassion for the poor; prompt and nurturing service to the people).</w:t>
      </w:r>
    </w:p>
    <w:p w14:paraId="32059B45" w14:textId="77777777" w:rsidR="00D52E01" w:rsidRPr="00D52E01" w:rsidRDefault="00D52E01" w:rsidP="00D52E01">
      <w:pPr>
        <w:shd w:val="clear" w:color="auto" w:fill="FFFFFF"/>
        <w:jc w:val="both"/>
        <w:rPr>
          <w:rFonts w:asciiTheme="minorHAnsi" w:hAnsiTheme="minorHAnsi" w:cs="Helvetica"/>
          <w:color w:val="1C1E21"/>
          <w:sz w:val="22"/>
          <w:szCs w:val="22"/>
        </w:rPr>
      </w:pPr>
    </w:p>
    <w:p w14:paraId="1C2273EB"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Thus, we question the fit of Lt. Gen. Bautista’s military credentials for DSWD. Counter-insurgency and counter-terrorism skills are not and should not be part of social welfare. </w:t>
      </w:r>
    </w:p>
    <w:p w14:paraId="70C5CDA4" w14:textId="77777777" w:rsidR="00D52E01" w:rsidRPr="00D52E01" w:rsidRDefault="00D52E01" w:rsidP="00D52E01">
      <w:pPr>
        <w:shd w:val="clear" w:color="auto" w:fill="FFFFFF"/>
        <w:jc w:val="both"/>
        <w:rPr>
          <w:rFonts w:asciiTheme="minorHAnsi" w:hAnsiTheme="minorHAnsi" w:cs="Helvetica"/>
          <w:color w:val="1C1E21"/>
          <w:sz w:val="22"/>
          <w:szCs w:val="22"/>
        </w:rPr>
      </w:pPr>
    </w:p>
    <w:p w14:paraId="6F6F1385"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People’s empowerment and human rights are moorings of our society, and DSWD is a crucial institution to fulfill these. We call on our colleagues in social work, social welfare and development to make a direct stake in ensuring that these moorings remain. </w:t>
      </w:r>
    </w:p>
    <w:p w14:paraId="134CDAC4"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br/>
        <w:t xml:space="preserve">The field of social welfare and development in the country has produced more than enough leaders and public servants whose professional competencies are attuned to the mandate of DSWD. THERE IS NO DEARTH OF QUALIFIED CANDIDATES FOR DSWD SECRETARY. </w:t>
      </w:r>
    </w:p>
    <w:p w14:paraId="06715804"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br/>
      </w:r>
    </w:p>
    <w:p w14:paraId="454A3784" w14:textId="77777777" w:rsidR="00D52E01" w:rsidRPr="00D52E01" w:rsidRDefault="00D52E01" w:rsidP="00D52E01">
      <w:pPr>
        <w:shd w:val="clear" w:color="auto" w:fill="FFFFFF"/>
        <w:jc w:val="both"/>
        <w:rPr>
          <w:rFonts w:asciiTheme="minorHAnsi" w:hAnsiTheme="minorHAnsi" w:cs="Helvetica"/>
          <w:color w:val="1C1E21"/>
          <w:sz w:val="22"/>
          <w:szCs w:val="22"/>
        </w:rPr>
      </w:pPr>
    </w:p>
    <w:p w14:paraId="4B40A748"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Sgd. Assoc. Prof. Yolanda G. </w:t>
      </w:r>
      <w:proofErr w:type="spellStart"/>
      <w:r w:rsidRPr="00D52E01">
        <w:rPr>
          <w:rFonts w:asciiTheme="minorHAnsi" w:hAnsiTheme="minorHAnsi" w:cs="Helvetica"/>
          <w:color w:val="1C1E21"/>
          <w:sz w:val="22"/>
          <w:szCs w:val="22"/>
        </w:rPr>
        <w:t>Ealdama</w:t>
      </w:r>
      <w:proofErr w:type="spellEnd"/>
      <w:r w:rsidRPr="00D52E01">
        <w:rPr>
          <w:rFonts w:asciiTheme="minorHAnsi" w:hAnsiTheme="minorHAnsi" w:cs="Helvetica"/>
          <w:color w:val="1C1E21"/>
          <w:sz w:val="22"/>
          <w:szCs w:val="22"/>
        </w:rPr>
        <w:t xml:space="preserve"> </w:t>
      </w:r>
    </w:p>
    <w:p w14:paraId="0A5E5751" w14:textId="77777777" w:rsidR="00D52E01" w:rsidRPr="00D52E01" w:rsidRDefault="00D52E01" w:rsidP="00D52E01">
      <w:pPr>
        <w:shd w:val="clear" w:color="auto" w:fill="FFFFFF"/>
        <w:jc w:val="both"/>
        <w:rPr>
          <w:rFonts w:asciiTheme="minorHAnsi" w:hAnsiTheme="minorHAnsi" w:cs="Helvetica"/>
          <w:color w:val="1C1E21"/>
          <w:sz w:val="22"/>
          <w:szCs w:val="22"/>
        </w:rPr>
      </w:pPr>
      <w:r w:rsidRPr="00D52E01">
        <w:rPr>
          <w:rFonts w:asciiTheme="minorHAnsi" w:hAnsiTheme="minorHAnsi" w:cs="Helvetica"/>
          <w:color w:val="1C1E21"/>
          <w:sz w:val="22"/>
          <w:szCs w:val="22"/>
        </w:rPr>
        <w:t xml:space="preserve">        Chairperson </w:t>
      </w:r>
    </w:p>
    <w:p w14:paraId="60486FF4" w14:textId="77777777" w:rsidR="00F76338" w:rsidRPr="00D52E01" w:rsidRDefault="00F76338" w:rsidP="00D52E01">
      <w:pPr>
        <w:jc w:val="both"/>
        <w:rPr>
          <w:rFonts w:asciiTheme="minorHAnsi" w:hAnsiTheme="minorHAnsi"/>
          <w:sz w:val="22"/>
          <w:szCs w:val="22"/>
        </w:rPr>
      </w:pPr>
    </w:p>
    <w:sectPr w:rsidR="00F76338" w:rsidRPr="00D52E01" w:rsidSect="001A174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907" w:left="1440" w:header="720" w:footer="9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E238" w14:textId="77777777" w:rsidR="00540E74" w:rsidRDefault="00540E74">
      <w:r>
        <w:separator/>
      </w:r>
    </w:p>
  </w:endnote>
  <w:endnote w:type="continuationSeparator" w:id="0">
    <w:p w14:paraId="3944AD43" w14:textId="77777777" w:rsidR="00540E74" w:rsidRDefault="0054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pperplate Gothic Bold">
    <w:panose1 w:val="020E07050202060204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331E" w14:textId="77777777" w:rsidR="001A1741" w:rsidRDefault="001A1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9971" w14:textId="77777777" w:rsidR="00857F0A" w:rsidRDefault="00262A2D">
    <w:pPr>
      <w:pStyle w:val="BodyText"/>
      <w:rPr>
        <w:b w:val="0"/>
        <w:bCs w:val="0"/>
      </w:rPr>
    </w:pPr>
    <w:r>
      <w:rPr>
        <w:b w:val="0"/>
        <w:bCs w:val="0"/>
        <w:noProof/>
        <w:sz w:val="20"/>
      </w:rPr>
      <mc:AlternateContent>
        <mc:Choice Requires="wps">
          <w:drawing>
            <wp:anchor distT="0" distB="0" distL="114300" distR="114300" simplePos="0" relativeHeight="251657728" behindDoc="0" locked="0" layoutInCell="1" allowOverlap="1" wp14:anchorId="2F1BF711" wp14:editId="5EE22236">
              <wp:simplePos x="0" y="0"/>
              <wp:positionH relativeFrom="column">
                <wp:posOffset>-571500</wp:posOffset>
              </wp:positionH>
              <wp:positionV relativeFrom="paragraph">
                <wp:posOffset>68580</wp:posOffset>
              </wp:positionV>
              <wp:extent cx="697230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EEEF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pt" to="7in,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KUWBgIAABI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VeIqRIi1Y&#13;&#10;tBOKoyxUpjOugIS12tugjV7Uq9lp+tVBLHkIhoUzgHToPmgGIOTkdSzIpbZtOAxS0SXW/XqvO794&#13;&#10;RGFztniePKVgDx1iCSmGg8Y6/57rFoVJiSWwi8DkvHM+ECHFkBLuUXorpIy2SoW6Ei+mk2k84LQU&#13;&#10;LARDmrPHw1padCahMeIXFAPYQ5rVJ8UiWMMJ29zmngjZzyFfqoAHUoDObdY7/22RLjbzzTwf5ZPZ&#13;&#10;ZpSnVTV6t13no9k2e55WT9V6XWXfA7UsLxrBGFeB3dCFWf53Lt/eQ98/9z68lyF5RI8Sgezwj6Sj&#13;&#10;l8G+3vKDZte9DdUItkLjxeTbIwmd/es6Zv18yqsfAAAA//8DAFBLAwQUAAYACAAAACEAcmc+0OAA&#13;&#10;AAAPAQAADwAAAGRycy9kb3ducmV2LnhtbEyPT0/DMAzF70h8h8hIXKYtYUhodE0nxOiNCxuIq9eY&#13;&#10;tqJxuibbCp8eTxzgYsnv+c/75avRd+pIQ2wDW7iZGVDEVXAt1xZet+V0ASomZIddYLLwRRFWxeVF&#13;&#10;jpkLJ36h4ybVSo5wzNBCk1KfaR2rhjzGWeiJxfsIg8ck7VBrN+BJjvtOz4250x5blg8N9vTYUPW5&#13;&#10;OXgLsXyjffk9qSbm/bYONN+vn5/Q2uurcb2U8rAElWhMfxtwZpD8UEiwXTiwi6qzML03ApTEMMJx&#13;&#10;HjBmIcruV9FFrv9zFD8AAAD//wMAUEsBAi0AFAAGAAgAAAAhALaDOJL+AAAA4QEAABMAAAAAAAAA&#13;&#10;AAAAAAAAAAAAAFtDb250ZW50X1R5cGVzXS54bWxQSwECLQAUAAYACAAAACEAOP0h/9YAAACUAQAA&#13;&#10;CwAAAAAAAAAAAAAAAAAvAQAAX3JlbHMvLnJlbHNQSwECLQAUAAYACAAAACEAg8ClFgYCAAASBAAA&#13;&#10;DgAAAAAAAAAAAAAAAAAuAgAAZHJzL2Uyb0RvYy54bWxQSwECLQAUAAYACAAAACEAcmc+0OAAAAAP&#13;&#10;AQAADwAAAAAAAAAAAAAAAABgBAAAZHJzL2Rvd25yZXYueG1sUEsFBgAAAAAEAAQA8wAAAG0FAAAA&#13;&#10;AA==&#13;&#10;">
              <o:lock v:ext="edit" shapetype="f"/>
            </v:line>
          </w:pict>
        </mc:Fallback>
      </mc:AlternateContent>
    </w:r>
  </w:p>
  <w:p w14:paraId="603F4D54" w14:textId="77777777" w:rsidR="00857F0A" w:rsidRDefault="00857F0A">
    <w:pPr>
      <w:pStyle w:val="BodyText"/>
      <w:jc w:val="center"/>
      <w:rPr>
        <w:b w:val="0"/>
        <w:bCs w:val="0"/>
      </w:rPr>
    </w:pPr>
    <w:r>
      <w:rPr>
        <w:b w:val="0"/>
        <w:bCs w:val="0"/>
      </w:rPr>
      <w:t>Magsaysay St., U.P. Campus, Diliman, Quezon City   1101 Philippines</w:t>
    </w:r>
  </w:p>
  <w:p w14:paraId="77868214" w14:textId="77777777" w:rsidR="00857F0A" w:rsidRDefault="00857F0A">
    <w:pPr>
      <w:pStyle w:val="Footer"/>
      <w:jc w:val="center"/>
      <w:rPr>
        <w:sz w:val="20"/>
      </w:rPr>
    </w:pPr>
    <w:r>
      <w:rPr>
        <w:sz w:val="20"/>
      </w:rPr>
      <w:t xml:space="preserve">Tel. Nos. 929-2477 </w:t>
    </w:r>
    <w:r>
      <w:rPr>
        <w:sz w:val="20"/>
      </w:rPr>
      <w:sym w:font="Wingdings 2" w:char="F097"/>
    </w:r>
    <w:r>
      <w:rPr>
        <w:sz w:val="20"/>
      </w:rPr>
      <w:t xml:space="preserve"> 924-2143 </w:t>
    </w:r>
    <w:r>
      <w:rPr>
        <w:sz w:val="20"/>
      </w:rPr>
      <w:sym w:font="Wingdings 2" w:char="F097"/>
    </w:r>
    <w:r>
      <w:rPr>
        <w:sz w:val="20"/>
      </w:rPr>
      <w:t xml:space="preserve"> 981-8500 local 4103 &amp; 4106 </w:t>
    </w:r>
    <w:r>
      <w:rPr>
        <w:sz w:val="20"/>
      </w:rPr>
      <w:sym w:font="Wingdings 2" w:char="F097"/>
    </w:r>
    <w:r>
      <w:rPr>
        <w:sz w:val="20"/>
      </w:rPr>
      <w:t xml:space="preserve"> Fax No. 929-8438 </w:t>
    </w:r>
    <w:r>
      <w:rPr>
        <w:sz w:val="20"/>
      </w:rPr>
      <w:sym w:font="Wingdings 2" w:char="F097"/>
    </w:r>
    <w:r>
      <w:rPr>
        <w:sz w:val="20"/>
      </w:rPr>
      <w:t xml:space="preserve"> Email: cswcd@up.edu.ph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6EB5" w14:textId="77777777" w:rsidR="001A1741" w:rsidRDefault="001A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0F3E" w14:textId="77777777" w:rsidR="00540E74" w:rsidRDefault="00540E74">
      <w:r>
        <w:separator/>
      </w:r>
    </w:p>
  </w:footnote>
  <w:footnote w:type="continuationSeparator" w:id="0">
    <w:p w14:paraId="6FBFB16A" w14:textId="77777777" w:rsidR="00540E74" w:rsidRDefault="0054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7B0B" w14:textId="77777777" w:rsidR="001A1741" w:rsidRDefault="001A1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0FC7" w14:textId="77777777" w:rsidR="001A1741" w:rsidRDefault="001A1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F43D" w14:textId="77777777" w:rsidR="001A1741" w:rsidRDefault="001A1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D17"/>
    <w:multiLevelType w:val="hybridMultilevel"/>
    <w:tmpl w:val="A1FA630C"/>
    <w:lvl w:ilvl="0" w:tplc="05724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40E22"/>
    <w:multiLevelType w:val="hybridMultilevel"/>
    <w:tmpl w:val="68ECB5B2"/>
    <w:lvl w:ilvl="0" w:tplc="01EAB51E">
      <w:start w:val="1"/>
      <w:numFmt w:val="decimal"/>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4B1C5E"/>
    <w:multiLevelType w:val="hybridMultilevel"/>
    <w:tmpl w:val="3B9C4864"/>
    <w:lvl w:ilvl="0" w:tplc="3E0A5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A2CD4"/>
    <w:multiLevelType w:val="hybridMultilevel"/>
    <w:tmpl w:val="16BA3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72BD"/>
    <w:multiLevelType w:val="multilevel"/>
    <w:tmpl w:val="327AEE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E634A36"/>
    <w:multiLevelType w:val="multilevel"/>
    <w:tmpl w:val="EB522F1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2EB05099"/>
    <w:multiLevelType w:val="hybridMultilevel"/>
    <w:tmpl w:val="506217A8"/>
    <w:lvl w:ilvl="0" w:tplc="D9A65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B4B17"/>
    <w:multiLevelType w:val="hybridMultilevel"/>
    <w:tmpl w:val="3EEA25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E4419"/>
    <w:multiLevelType w:val="hybridMultilevel"/>
    <w:tmpl w:val="3618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108A1"/>
    <w:multiLevelType w:val="hybridMultilevel"/>
    <w:tmpl w:val="D5107DA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93D93"/>
    <w:multiLevelType w:val="hybridMultilevel"/>
    <w:tmpl w:val="FB2A3928"/>
    <w:lvl w:ilvl="0" w:tplc="52701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3D66AA"/>
    <w:multiLevelType w:val="hybridMultilevel"/>
    <w:tmpl w:val="D3EEC8E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20ED3"/>
    <w:multiLevelType w:val="multilevel"/>
    <w:tmpl w:val="C5E0B7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D651EA"/>
    <w:multiLevelType w:val="hybridMultilevel"/>
    <w:tmpl w:val="0F68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5EA4"/>
    <w:multiLevelType w:val="hybridMultilevel"/>
    <w:tmpl w:val="50BA63DA"/>
    <w:lvl w:ilvl="0" w:tplc="36F82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673B7B"/>
    <w:multiLevelType w:val="hybridMultilevel"/>
    <w:tmpl w:val="6C64BA20"/>
    <w:lvl w:ilvl="0" w:tplc="AF282C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801F4"/>
    <w:multiLevelType w:val="hybridMultilevel"/>
    <w:tmpl w:val="5656AF56"/>
    <w:lvl w:ilvl="0" w:tplc="1C729A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7B4161"/>
    <w:multiLevelType w:val="hybridMultilevel"/>
    <w:tmpl w:val="1F649B10"/>
    <w:lvl w:ilvl="0" w:tplc="8A8C9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4"/>
  </w:num>
  <w:num w:numId="10">
    <w:abstractNumId w:val="16"/>
  </w:num>
  <w:num w:numId="11">
    <w:abstractNumId w:val="14"/>
  </w:num>
  <w:num w:numId="12">
    <w:abstractNumId w:val="8"/>
  </w:num>
  <w:num w:numId="13">
    <w:abstractNumId w:val="11"/>
  </w:num>
  <w:num w:numId="14">
    <w:abstractNumId w:val="13"/>
  </w:num>
  <w:num w:numId="15">
    <w:abstractNumId w:val="15"/>
  </w:num>
  <w:num w:numId="16">
    <w:abstractNumId w:val="1"/>
  </w:num>
  <w:num w:numId="17">
    <w:abstractNumId w:val="9"/>
  </w:num>
  <w:num w:numId="18">
    <w:abstractNumId w:val="2"/>
  </w:num>
  <w:num w:numId="19">
    <w:abstractNumId w:val="1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D5"/>
    <w:rsid w:val="00005A81"/>
    <w:rsid w:val="00015D01"/>
    <w:rsid w:val="00036775"/>
    <w:rsid w:val="00047F27"/>
    <w:rsid w:val="00053D1A"/>
    <w:rsid w:val="00062399"/>
    <w:rsid w:val="00094761"/>
    <w:rsid w:val="000A3930"/>
    <w:rsid w:val="000B16DD"/>
    <w:rsid w:val="000D745F"/>
    <w:rsid w:val="001124D9"/>
    <w:rsid w:val="00132174"/>
    <w:rsid w:val="001332C4"/>
    <w:rsid w:val="0013536A"/>
    <w:rsid w:val="00140C83"/>
    <w:rsid w:val="00145A5F"/>
    <w:rsid w:val="00147317"/>
    <w:rsid w:val="0017102A"/>
    <w:rsid w:val="00176E6A"/>
    <w:rsid w:val="00180912"/>
    <w:rsid w:val="001A1741"/>
    <w:rsid w:val="001A3EF2"/>
    <w:rsid w:val="001B58F8"/>
    <w:rsid w:val="001D2496"/>
    <w:rsid w:val="001D2F69"/>
    <w:rsid w:val="001D711B"/>
    <w:rsid w:val="001E3040"/>
    <w:rsid w:val="001F5C07"/>
    <w:rsid w:val="001F7497"/>
    <w:rsid w:val="00223F5C"/>
    <w:rsid w:val="0024385F"/>
    <w:rsid w:val="00244356"/>
    <w:rsid w:val="00253F80"/>
    <w:rsid w:val="00257710"/>
    <w:rsid w:val="00260D01"/>
    <w:rsid w:val="00262A2D"/>
    <w:rsid w:val="00264715"/>
    <w:rsid w:val="00277C3E"/>
    <w:rsid w:val="002835A9"/>
    <w:rsid w:val="002A0E35"/>
    <w:rsid w:val="002B0820"/>
    <w:rsid w:val="002B5921"/>
    <w:rsid w:val="002C21E4"/>
    <w:rsid w:val="002C5BC8"/>
    <w:rsid w:val="002D30F9"/>
    <w:rsid w:val="002F00E6"/>
    <w:rsid w:val="002F32BA"/>
    <w:rsid w:val="002F39B5"/>
    <w:rsid w:val="00300A67"/>
    <w:rsid w:val="00304C88"/>
    <w:rsid w:val="0030583C"/>
    <w:rsid w:val="00307A99"/>
    <w:rsid w:val="003255FF"/>
    <w:rsid w:val="00367EA0"/>
    <w:rsid w:val="003732A8"/>
    <w:rsid w:val="00375468"/>
    <w:rsid w:val="00380C8F"/>
    <w:rsid w:val="00397FDB"/>
    <w:rsid w:val="003E5C28"/>
    <w:rsid w:val="0042030C"/>
    <w:rsid w:val="0042084D"/>
    <w:rsid w:val="00421504"/>
    <w:rsid w:val="004270B0"/>
    <w:rsid w:val="004575FB"/>
    <w:rsid w:val="00462196"/>
    <w:rsid w:val="004751AC"/>
    <w:rsid w:val="004A0A86"/>
    <w:rsid w:val="004A3449"/>
    <w:rsid w:val="004B5A61"/>
    <w:rsid w:val="004C705F"/>
    <w:rsid w:val="004F6965"/>
    <w:rsid w:val="0050108F"/>
    <w:rsid w:val="0052346D"/>
    <w:rsid w:val="00526BC9"/>
    <w:rsid w:val="00532137"/>
    <w:rsid w:val="00540E74"/>
    <w:rsid w:val="0054222A"/>
    <w:rsid w:val="00570F65"/>
    <w:rsid w:val="005B3694"/>
    <w:rsid w:val="005C6C4E"/>
    <w:rsid w:val="005D4886"/>
    <w:rsid w:val="005E7B9D"/>
    <w:rsid w:val="005F437C"/>
    <w:rsid w:val="00603D39"/>
    <w:rsid w:val="00641FD9"/>
    <w:rsid w:val="00661609"/>
    <w:rsid w:val="00665241"/>
    <w:rsid w:val="0068163B"/>
    <w:rsid w:val="0068549C"/>
    <w:rsid w:val="00694346"/>
    <w:rsid w:val="006B7C80"/>
    <w:rsid w:val="006B7E2B"/>
    <w:rsid w:val="006C452E"/>
    <w:rsid w:val="006C5E6E"/>
    <w:rsid w:val="006D7B38"/>
    <w:rsid w:val="00706E0B"/>
    <w:rsid w:val="00726A15"/>
    <w:rsid w:val="00746893"/>
    <w:rsid w:val="0074694B"/>
    <w:rsid w:val="00763C55"/>
    <w:rsid w:val="00767AA3"/>
    <w:rsid w:val="0077206D"/>
    <w:rsid w:val="0079290A"/>
    <w:rsid w:val="007E178C"/>
    <w:rsid w:val="007E38B0"/>
    <w:rsid w:val="007E3AB7"/>
    <w:rsid w:val="007E57BA"/>
    <w:rsid w:val="007E5F60"/>
    <w:rsid w:val="0083000D"/>
    <w:rsid w:val="00834EF0"/>
    <w:rsid w:val="00855E8D"/>
    <w:rsid w:val="00857F0A"/>
    <w:rsid w:val="008740BB"/>
    <w:rsid w:val="008845B4"/>
    <w:rsid w:val="008874C4"/>
    <w:rsid w:val="008A091A"/>
    <w:rsid w:val="008D2F42"/>
    <w:rsid w:val="00900A52"/>
    <w:rsid w:val="00906B55"/>
    <w:rsid w:val="009149A8"/>
    <w:rsid w:val="00922619"/>
    <w:rsid w:val="00931FDD"/>
    <w:rsid w:val="00946537"/>
    <w:rsid w:val="009667DC"/>
    <w:rsid w:val="009704C7"/>
    <w:rsid w:val="00982D61"/>
    <w:rsid w:val="00983F5B"/>
    <w:rsid w:val="009C1386"/>
    <w:rsid w:val="009E0AA8"/>
    <w:rsid w:val="009E60AA"/>
    <w:rsid w:val="00A036C4"/>
    <w:rsid w:val="00A03FD8"/>
    <w:rsid w:val="00A10064"/>
    <w:rsid w:val="00A12A8F"/>
    <w:rsid w:val="00A3143B"/>
    <w:rsid w:val="00A34956"/>
    <w:rsid w:val="00A42730"/>
    <w:rsid w:val="00A4542D"/>
    <w:rsid w:val="00A47ED5"/>
    <w:rsid w:val="00A54296"/>
    <w:rsid w:val="00A5431C"/>
    <w:rsid w:val="00A70C03"/>
    <w:rsid w:val="00A74AF7"/>
    <w:rsid w:val="00A751AE"/>
    <w:rsid w:val="00A90F22"/>
    <w:rsid w:val="00A9132F"/>
    <w:rsid w:val="00AD70F8"/>
    <w:rsid w:val="00AF2F95"/>
    <w:rsid w:val="00B15DF1"/>
    <w:rsid w:val="00B34EF1"/>
    <w:rsid w:val="00B43AE0"/>
    <w:rsid w:val="00B555ED"/>
    <w:rsid w:val="00B62CD3"/>
    <w:rsid w:val="00B6798D"/>
    <w:rsid w:val="00B70631"/>
    <w:rsid w:val="00BA390F"/>
    <w:rsid w:val="00BB0DCD"/>
    <w:rsid w:val="00BB4469"/>
    <w:rsid w:val="00C04FDD"/>
    <w:rsid w:val="00C1095A"/>
    <w:rsid w:val="00C609A5"/>
    <w:rsid w:val="00C62EF4"/>
    <w:rsid w:val="00C64994"/>
    <w:rsid w:val="00CA4627"/>
    <w:rsid w:val="00CA48A0"/>
    <w:rsid w:val="00CB1A10"/>
    <w:rsid w:val="00CB746B"/>
    <w:rsid w:val="00CC24CF"/>
    <w:rsid w:val="00CD7CF6"/>
    <w:rsid w:val="00CE1031"/>
    <w:rsid w:val="00CF2BBB"/>
    <w:rsid w:val="00CF2C34"/>
    <w:rsid w:val="00D17FFE"/>
    <w:rsid w:val="00D226A2"/>
    <w:rsid w:val="00D52E01"/>
    <w:rsid w:val="00D557F5"/>
    <w:rsid w:val="00D55EC6"/>
    <w:rsid w:val="00D56B85"/>
    <w:rsid w:val="00D802BD"/>
    <w:rsid w:val="00D81421"/>
    <w:rsid w:val="00D86312"/>
    <w:rsid w:val="00DC700F"/>
    <w:rsid w:val="00DE0FA1"/>
    <w:rsid w:val="00DE5D05"/>
    <w:rsid w:val="00DE661C"/>
    <w:rsid w:val="00DE6E09"/>
    <w:rsid w:val="00DF20C0"/>
    <w:rsid w:val="00E36DDA"/>
    <w:rsid w:val="00E50C5F"/>
    <w:rsid w:val="00E50DA1"/>
    <w:rsid w:val="00E84D6F"/>
    <w:rsid w:val="00EE6DA3"/>
    <w:rsid w:val="00F04C1D"/>
    <w:rsid w:val="00F103AF"/>
    <w:rsid w:val="00F16CAA"/>
    <w:rsid w:val="00F23DE9"/>
    <w:rsid w:val="00F459C7"/>
    <w:rsid w:val="00F56266"/>
    <w:rsid w:val="00F76338"/>
    <w:rsid w:val="00F9036A"/>
    <w:rsid w:val="00F92EEA"/>
    <w:rsid w:val="00FA45E3"/>
    <w:rsid w:val="00FB0B95"/>
    <w:rsid w:val="00FB2D7F"/>
    <w:rsid w:val="00FE3E38"/>
    <w:rsid w:val="00FF1397"/>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8C2CF"/>
  <w15:docId w15:val="{446CA2B7-56C2-F540-A93D-5A6635DD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D01"/>
    <w:rPr>
      <w:sz w:val="24"/>
      <w:szCs w:val="24"/>
    </w:rPr>
  </w:style>
  <w:style w:type="paragraph" w:styleId="Heading1">
    <w:name w:val="heading 1"/>
    <w:basedOn w:val="Normal"/>
    <w:next w:val="Normal"/>
    <w:link w:val="Heading1Char"/>
    <w:qFormat/>
    <w:rsid w:val="00260D01"/>
    <w:pPr>
      <w:keepNext/>
      <w:outlineLvl w:val="0"/>
    </w:pPr>
    <w:rPr>
      <w:b/>
      <w:bCs/>
    </w:rPr>
  </w:style>
  <w:style w:type="paragraph" w:styleId="Heading2">
    <w:name w:val="heading 2"/>
    <w:basedOn w:val="Normal"/>
    <w:next w:val="Normal"/>
    <w:qFormat/>
    <w:rsid w:val="00260D01"/>
    <w:pPr>
      <w:keepNext/>
      <w:jc w:val="center"/>
      <w:outlineLvl w:val="1"/>
    </w:pPr>
    <w:rPr>
      <w:rFonts w:ascii="Copperplate Gothic Bold" w:hAnsi="Copperplate Gothic Bold"/>
      <w:sz w:val="36"/>
    </w:rPr>
  </w:style>
  <w:style w:type="paragraph" w:styleId="Heading3">
    <w:name w:val="heading 3"/>
    <w:basedOn w:val="Normal"/>
    <w:next w:val="Normal"/>
    <w:qFormat/>
    <w:rsid w:val="00260D01"/>
    <w:pPr>
      <w:keepNext/>
      <w:outlineLvl w:val="2"/>
    </w:pPr>
    <w:rPr>
      <w:rFonts w:ascii="Book Antiqua" w:hAnsi="Book Antiqua"/>
      <w:i/>
      <w:iCs/>
      <w:sz w:val="22"/>
    </w:rPr>
  </w:style>
  <w:style w:type="paragraph" w:styleId="Heading4">
    <w:name w:val="heading 4"/>
    <w:basedOn w:val="Normal"/>
    <w:next w:val="Normal"/>
    <w:qFormat/>
    <w:rsid w:val="00260D01"/>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D01"/>
    <w:pPr>
      <w:tabs>
        <w:tab w:val="center" w:pos="4320"/>
        <w:tab w:val="right" w:pos="8640"/>
      </w:tabs>
    </w:pPr>
  </w:style>
  <w:style w:type="paragraph" w:styleId="Footer">
    <w:name w:val="footer"/>
    <w:basedOn w:val="Normal"/>
    <w:rsid w:val="00260D01"/>
    <w:pPr>
      <w:tabs>
        <w:tab w:val="center" w:pos="4320"/>
        <w:tab w:val="right" w:pos="8640"/>
      </w:tabs>
    </w:pPr>
  </w:style>
  <w:style w:type="paragraph" w:styleId="BodyText">
    <w:name w:val="Body Text"/>
    <w:basedOn w:val="Normal"/>
    <w:link w:val="BodyTextChar"/>
    <w:rsid w:val="00260D01"/>
    <w:rPr>
      <w:b/>
      <w:bCs/>
    </w:rPr>
  </w:style>
  <w:style w:type="paragraph" w:styleId="BodyText2">
    <w:name w:val="Body Text 2"/>
    <w:basedOn w:val="Normal"/>
    <w:rsid w:val="00260D01"/>
    <w:pPr>
      <w:jc w:val="both"/>
    </w:pPr>
  </w:style>
  <w:style w:type="paragraph" w:styleId="NoSpacing">
    <w:name w:val="No Spacing"/>
    <w:uiPriority w:val="1"/>
    <w:qFormat/>
    <w:rsid w:val="003E5C28"/>
    <w:rPr>
      <w:rFonts w:ascii="Calibri" w:hAnsi="Calibri"/>
      <w:sz w:val="22"/>
      <w:szCs w:val="22"/>
      <w:lang w:val="en-PH"/>
    </w:rPr>
  </w:style>
  <w:style w:type="character" w:customStyle="1" w:styleId="apple-converted-space">
    <w:name w:val="apple-converted-space"/>
    <w:basedOn w:val="DefaultParagraphFont"/>
    <w:rsid w:val="00B555ED"/>
  </w:style>
  <w:style w:type="table" w:styleId="TableGrid">
    <w:name w:val="Table Grid"/>
    <w:basedOn w:val="TableNormal"/>
    <w:rsid w:val="002A0E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270B0"/>
    <w:rPr>
      <w:b/>
      <w:bCs/>
      <w:sz w:val="24"/>
      <w:szCs w:val="24"/>
    </w:rPr>
  </w:style>
  <w:style w:type="character" w:customStyle="1" w:styleId="BodyTextChar">
    <w:name w:val="Body Text Char"/>
    <w:basedOn w:val="DefaultParagraphFont"/>
    <w:link w:val="BodyText"/>
    <w:rsid w:val="004270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188">
      <w:bodyDiv w:val="1"/>
      <w:marLeft w:val="0"/>
      <w:marRight w:val="0"/>
      <w:marTop w:val="0"/>
      <w:marBottom w:val="0"/>
      <w:divBdr>
        <w:top w:val="none" w:sz="0" w:space="0" w:color="auto"/>
        <w:left w:val="none" w:sz="0" w:space="0" w:color="auto"/>
        <w:bottom w:val="none" w:sz="0" w:space="0" w:color="auto"/>
        <w:right w:val="none" w:sz="0" w:space="0" w:color="auto"/>
      </w:divBdr>
      <w:divsChild>
        <w:div w:id="488910186">
          <w:marLeft w:val="0"/>
          <w:marRight w:val="0"/>
          <w:marTop w:val="0"/>
          <w:marBottom w:val="0"/>
          <w:divBdr>
            <w:top w:val="none" w:sz="0" w:space="0" w:color="auto"/>
            <w:left w:val="none" w:sz="0" w:space="0" w:color="auto"/>
            <w:bottom w:val="none" w:sz="0" w:space="0" w:color="auto"/>
            <w:right w:val="none" w:sz="0" w:space="0" w:color="auto"/>
          </w:divBdr>
        </w:div>
        <w:div w:id="1269045042">
          <w:marLeft w:val="0"/>
          <w:marRight w:val="0"/>
          <w:marTop w:val="0"/>
          <w:marBottom w:val="0"/>
          <w:divBdr>
            <w:top w:val="none" w:sz="0" w:space="0" w:color="auto"/>
            <w:left w:val="none" w:sz="0" w:space="0" w:color="auto"/>
            <w:bottom w:val="none" w:sz="0" w:space="0" w:color="auto"/>
            <w:right w:val="none" w:sz="0" w:space="0" w:color="auto"/>
          </w:divBdr>
        </w:div>
        <w:div w:id="1482962841">
          <w:marLeft w:val="0"/>
          <w:marRight w:val="0"/>
          <w:marTop w:val="0"/>
          <w:marBottom w:val="0"/>
          <w:divBdr>
            <w:top w:val="none" w:sz="0" w:space="0" w:color="auto"/>
            <w:left w:val="none" w:sz="0" w:space="0" w:color="auto"/>
            <w:bottom w:val="none" w:sz="0" w:space="0" w:color="auto"/>
            <w:right w:val="none" w:sz="0" w:space="0" w:color="auto"/>
          </w:divBdr>
        </w:div>
        <w:div w:id="185142652">
          <w:marLeft w:val="0"/>
          <w:marRight w:val="0"/>
          <w:marTop w:val="0"/>
          <w:marBottom w:val="0"/>
          <w:divBdr>
            <w:top w:val="none" w:sz="0" w:space="0" w:color="auto"/>
            <w:left w:val="none" w:sz="0" w:space="0" w:color="auto"/>
            <w:bottom w:val="none" w:sz="0" w:space="0" w:color="auto"/>
            <w:right w:val="none" w:sz="0" w:space="0" w:color="auto"/>
          </w:divBdr>
        </w:div>
        <w:div w:id="1473333293">
          <w:marLeft w:val="0"/>
          <w:marRight w:val="0"/>
          <w:marTop w:val="0"/>
          <w:marBottom w:val="0"/>
          <w:divBdr>
            <w:top w:val="none" w:sz="0" w:space="0" w:color="auto"/>
            <w:left w:val="none" w:sz="0" w:space="0" w:color="auto"/>
            <w:bottom w:val="none" w:sz="0" w:space="0" w:color="auto"/>
            <w:right w:val="none" w:sz="0" w:space="0" w:color="auto"/>
          </w:divBdr>
        </w:div>
        <w:div w:id="121772052">
          <w:marLeft w:val="0"/>
          <w:marRight w:val="0"/>
          <w:marTop w:val="0"/>
          <w:marBottom w:val="0"/>
          <w:divBdr>
            <w:top w:val="none" w:sz="0" w:space="0" w:color="auto"/>
            <w:left w:val="none" w:sz="0" w:space="0" w:color="auto"/>
            <w:bottom w:val="none" w:sz="0" w:space="0" w:color="auto"/>
            <w:right w:val="none" w:sz="0" w:space="0" w:color="auto"/>
          </w:divBdr>
        </w:div>
        <w:div w:id="970938889">
          <w:marLeft w:val="0"/>
          <w:marRight w:val="0"/>
          <w:marTop w:val="0"/>
          <w:marBottom w:val="0"/>
          <w:divBdr>
            <w:top w:val="none" w:sz="0" w:space="0" w:color="auto"/>
            <w:left w:val="none" w:sz="0" w:space="0" w:color="auto"/>
            <w:bottom w:val="none" w:sz="0" w:space="0" w:color="auto"/>
            <w:right w:val="none" w:sz="0" w:space="0" w:color="auto"/>
          </w:divBdr>
        </w:div>
        <w:div w:id="1043796895">
          <w:marLeft w:val="0"/>
          <w:marRight w:val="0"/>
          <w:marTop w:val="0"/>
          <w:marBottom w:val="0"/>
          <w:divBdr>
            <w:top w:val="none" w:sz="0" w:space="0" w:color="auto"/>
            <w:left w:val="none" w:sz="0" w:space="0" w:color="auto"/>
            <w:bottom w:val="none" w:sz="0" w:space="0" w:color="auto"/>
            <w:right w:val="none" w:sz="0" w:space="0" w:color="auto"/>
          </w:divBdr>
        </w:div>
        <w:div w:id="930313344">
          <w:marLeft w:val="0"/>
          <w:marRight w:val="0"/>
          <w:marTop w:val="0"/>
          <w:marBottom w:val="0"/>
          <w:divBdr>
            <w:top w:val="none" w:sz="0" w:space="0" w:color="auto"/>
            <w:left w:val="none" w:sz="0" w:space="0" w:color="auto"/>
            <w:bottom w:val="none" w:sz="0" w:space="0" w:color="auto"/>
            <w:right w:val="none" w:sz="0" w:space="0" w:color="auto"/>
          </w:divBdr>
        </w:div>
        <w:div w:id="230702946">
          <w:marLeft w:val="0"/>
          <w:marRight w:val="0"/>
          <w:marTop w:val="0"/>
          <w:marBottom w:val="0"/>
          <w:divBdr>
            <w:top w:val="none" w:sz="0" w:space="0" w:color="auto"/>
            <w:left w:val="none" w:sz="0" w:space="0" w:color="auto"/>
            <w:bottom w:val="none" w:sz="0" w:space="0" w:color="auto"/>
            <w:right w:val="none" w:sz="0" w:space="0" w:color="auto"/>
          </w:divBdr>
        </w:div>
        <w:div w:id="712921150">
          <w:marLeft w:val="0"/>
          <w:marRight w:val="0"/>
          <w:marTop w:val="0"/>
          <w:marBottom w:val="0"/>
          <w:divBdr>
            <w:top w:val="none" w:sz="0" w:space="0" w:color="auto"/>
            <w:left w:val="none" w:sz="0" w:space="0" w:color="auto"/>
            <w:bottom w:val="none" w:sz="0" w:space="0" w:color="auto"/>
            <w:right w:val="none" w:sz="0" w:space="0" w:color="auto"/>
          </w:divBdr>
        </w:div>
        <w:div w:id="8140338">
          <w:marLeft w:val="0"/>
          <w:marRight w:val="0"/>
          <w:marTop w:val="0"/>
          <w:marBottom w:val="0"/>
          <w:divBdr>
            <w:top w:val="none" w:sz="0" w:space="0" w:color="auto"/>
            <w:left w:val="none" w:sz="0" w:space="0" w:color="auto"/>
            <w:bottom w:val="none" w:sz="0" w:space="0" w:color="auto"/>
            <w:right w:val="none" w:sz="0" w:space="0" w:color="auto"/>
          </w:divBdr>
        </w:div>
        <w:div w:id="610094128">
          <w:marLeft w:val="0"/>
          <w:marRight w:val="0"/>
          <w:marTop w:val="0"/>
          <w:marBottom w:val="0"/>
          <w:divBdr>
            <w:top w:val="none" w:sz="0" w:space="0" w:color="auto"/>
            <w:left w:val="none" w:sz="0" w:space="0" w:color="auto"/>
            <w:bottom w:val="none" w:sz="0" w:space="0" w:color="auto"/>
            <w:right w:val="none" w:sz="0" w:space="0" w:color="auto"/>
          </w:divBdr>
        </w:div>
        <w:div w:id="1685789591">
          <w:marLeft w:val="0"/>
          <w:marRight w:val="0"/>
          <w:marTop w:val="0"/>
          <w:marBottom w:val="0"/>
          <w:divBdr>
            <w:top w:val="none" w:sz="0" w:space="0" w:color="auto"/>
            <w:left w:val="none" w:sz="0" w:space="0" w:color="auto"/>
            <w:bottom w:val="none" w:sz="0" w:space="0" w:color="auto"/>
            <w:right w:val="none" w:sz="0" w:space="0" w:color="auto"/>
          </w:divBdr>
        </w:div>
        <w:div w:id="1977181672">
          <w:marLeft w:val="0"/>
          <w:marRight w:val="0"/>
          <w:marTop w:val="0"/>
          <w:marBottom w:val="0"/>
          <w:divBdr>
            <w:top w:val="none" w:sz="0" w:space="0" w:color="auto"/>
            <w:left w:val="none" w:sz="0" w:space="0" w:color="auto"/>
            <w:bottom w:val="none" w:sz="0" w:space="0" w:color="auto"/>
            <w:right w:val="none" w:sz="0" w:space="0" w:color="auto"/>
          </w:divBdr>
        </w:div>
        <w:div w:id="176312760">
          <w:marLeft w:val="0"/>
          <w:marRight w:val="0"/>
          <w:marTop w:val="0"/>
          <w:marBottom w:val="0"/>
          <w:divBdr>
            <w:top w:val="none" w:sz="0" w:space="0" w:color="auto"/>
            <w:left w:val="none" w:sz="0" w:space="0" w:color="auto"/>
            <w:bottom w:val="none" w:sz="0" w:space="0" w:color="auto"/>
            <w:right w:val="none" w:sz="0" w:space="0" w:color="auto"/>
          </w:divBdr>
        </w:div>
        <w:div w:id="404380971">
          <w:marLeft w:val="0"/>
          <w:marRight w:val="0"/>
          <w:marTop w:val="0"/>
          <w:marBottom w:val="0"/>
          <w:divBdr>
            <w:top w:val="none" w:sz="0" w:space="0" w:color="auto"/>
            <w:left w:val="none" w:sz="0" w:space="0" w:color="auto"/>
            <w:bottom w:val="none" w:sz="0" w:space="0" w:color="auto"/>
            <w:right w:val="none" w:sz="0" w:space="0" w:color="auto"/>
          </w:divBdr>
        </w:div>
        <w:div w:id="1308389901">
          <w:marLeft w:val="0"/>
          <w:marRight w:val="0"/>
          <w:marTop w:val="0"/>
          <w:marBottom w:val="0"/>
          <w:divBdr>
            <w:top w:val="none" w:sz="0" w:space="0" w:color="auto"/>
            <w:left w:val="none" w:sz="0" w:space="0" w:color="auto"/>
            <w:bottom w:val="none" w:sz="0" w:space="0" w:color="auto"/>
            <w:right w:val="none" w:sz="0" w:space="0" w:color="auto"/>
          </w:divBdr>
        </w:div>
        <w:div w:id="300506552">
          <w:marLeft w:val="0"/>
          <w:marRight w:val="0"/>
          <w:marTop w:val="0"/>
          <w:marBottom w:val="0"/>
          <w:divBdr>
            <w:top w:val="none" w:sz="0" w:space="0" w:color="auto"/>
            <w:left w:val="none" w:sz="0" w:space="0" w:color="auto"/>
            <w:bottom w:val="none" w:sz="0" w:space="0" w:color="auto"/>
            <w:right w:val="none" w:sz="0" w:space="0" w:color="auto"/>
          </w:divBdr>
        </w:div>
        <w:div w:id="35667266">
          <w:marLeft w:val="0"/>
          <w:marRight w:val="0"/>
          <w:marTop w:val="0"/>
          <w:marBottom w:val="0"/>
          <w:divBdr>
            <w:top w:val="none" w:sz="0" w:space="0" w:color="auto"/>
            <w:left w:val="none" w:sz="0" w:space="0" w:color="auto"/>
            <w:bottom w:val="none" w:sz="0" w:space="0" w:color="auto"/>
            <w:right w:val="none" w:sz="0" w:space="0" w:color="auto"/>
          </w:divBdr>
        </w:div>
        <w:div w:id="970985354">
          <w:marLeft w:val="0"/>
          <w:marRight w:val="0"/>
          <w:marTop w:val="0"/>
          <w:marBottom w:val="0"/>
          <w:divBdr>
            <w:top w:val="none" w:sz="0" w:space="0" w:color="auto"/>
            <w:left w:val="none" w:sz="0" w:space="0" w:color="auto"/>
            <w:bottom w:val="none" w:sz="0" w:space="0" w:color="auto"/>
            <w:right w:val="none" w:sz="0" w:space="0" w:color="auto"/>
          </w:divBdr>
        </w:div>
      </w:divsChild>
    </w:div>
    <w:div w:id="1275867609">
      <w:bodyDiv w:val="1"/>
      <w:marLeft w:val="0"/>
      <w:marRight w:val="0"/>
      <w:marTop w:val="0"/>
      <w:marBottom w:val="0"/>
      <w:divBdr>
        <w:top w:val="none" w:sz="0" w:space="0" w:color="auto"/>
        <w:left w:val="none" w:sz="0" w:space="0" w:color="auto"/>
        <w:bottom w:val="none" w:sz="0" w:space="0" w:color="auto"/>
        <w:right w:val="none" w:sz="0" w:space="0" w:color="auto"/>
      </w:divBdr>
    </w:div>
    <w:div w:id="1350372335">
      <w:bodyDiv w:val="1"/>
      <w:marLeft w:val="0"/>
      <w:marRight w:val="0"/>
      <w:marTop w:val="0"/>
      <w:marBottom w:val="0"/>
      <w:divBdr>
        <w:top w:val="none" w:sz="0" w:space="0" w:color="auto"/>
        <w:left w:val="none" w:sz="0" w:space="0" w:color="auto"/>
        <w:bottom w:val="none" w:sz="0" w:space="0" w:color="auto"/>
        <w:right w:val="none" w:sz="0" w:space="0" w:color="auto"/>
      </w:divBdr>
    </w:div>
    <w:div w:id="13832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WCD%205\Documents\MLA%20Jan2018\CSWC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C:\Users\CSWCD 5\Documents\MLA Jan2018\CSWCD letterhead.dotx</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CSWCD 5</dc:creator>
  <cp:lastModifiedBy>rory.truell@ifsw.org</cp:lastModifiedBy>
  <cp:revision>2</cp:revision>
  <cp:lastPrinted>2018-04-10T08:36:00Z</cp:lastPrinted>
  <dcterms:created xsi:type="dcterms:W3CDTF">2018-10-11T12:00:00Z</dcterms:created>
  <dcterms:modified xsi:type="dcterms:W3CDTF">2018-10-11T12:00:00Z</dcterms:modified>
</cp:coreProperties>
</file>