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560"/>
      </w:tblGrid>
      <w:tr w:rsidR="00145BF8" w:rsidRPr="008F35DA" w14:paraId="4AEEC58A" w14:textId="77777777" w:rsidTr="00B5521C">
        <w:trPr>
          <w:trHeight w:val="1244"/>
        </w:trPr>
        <w:tc>
          <w:tcPr>
            <w:tcW w:w="2695" w:type="dxa"/>
          </w:tcPr>
          <w:p w14:paraId="6556C5DC" w14:textId="77777777" w:rsidR="00145BF8" w:rsidRPr="008F35DA" w:rsidRDefault="00145BF8" w:rsidP="00B5521C">
            <w:pPr>
              <w:pStyle w:val="Header"/>
            </w:pPr>
            <w:r w:rsidRPr="008F35DA">
              <w:rPr>
                <w:rFonts w:cs="Arial"/>
                <w:b/>
                <w:bCs/>
                <w:sz w:val="18"/>
                <w:lang w:eastAsia="sv-SE"/>
              </w:rPr>
              <w:drawing>
                <wp:anchor distT="0" distB="0" distL="114300" distR="114300" simplePos="0" relativeHeight="251659264" behindDoc="0" locked="0" layoutInCell="1" allowOverlap="1" wp14:anchorId="451D10E1" wp14:editId="77A580B6">
                  <wp:simplePos x="0" y="0"/>
                  <wp:positionH relativeFrom="column">
                    <wp:posOffset>-121431</wp:posOffset>
                  </wp:positionH>
                  <wp:positionV relativeFrom="paragraph">
                    <wp:posOffset>-472575</wp:posOffset>
                  </wp:positionV>
                  <wp:extent cx="1776335" cy="1332111"/>
                  <wp:effectExtent l="0" t="0" r="1905" b="1905"/>
                  <wp:wrapNone/>
                  <wp:docPr id="10" name="Picture 2" descr=":Só Logo IFS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Só Logo IFS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571" cy="1336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0" w:type="dxa"/>
            <w:vAlign w:val="center"/>
          </w:tcPr>
          <w:p w14:paraId="4CF17BF0" w14:textId="3B395902" w:rsidR="00145BF8" w:rsidRPr="008F35DA" w:rsidRDefault="006C05D4" w:rsidP="000069F3">
            <w:pPr>
              <w:pStyle w:val="Title"/>
              <w:ind w:right="1074"/>
              <w:jc w:val="right"/>
              <w:rPr>
                <w:rFonts w:asciiTheme="minorHAnsi" w:hAnsiTheme="minorHAnsi"/>
                <w:b w:val="0"/>
                <w:color w:val="1F497D"/>
                <w:sz w:val="40"/>
                <w:szCs w:val="32"/>
                <w:lang w:val="en-GB"/>
              </w:rPr>
            </w:pPr>
            <w:r>
              <w:rPr>
                <w:rFonts w:asciiTheme="minorHAnsi" w:hAnsiTheme="minorHAnsi"/>
                <w:b w:val="0"/>
                <w:color w:val="1F497D"/>
                <w:sz w:val="40"/>
                <w:szCs w:val="32"/>
                <w:lang w:val="en-GB"/>
              </w:rPr>
              <w:t>W</w:t>
            </w:r>
            <w:r w:rsidR="00145BF8" w:rsidRPr="008F35DA">
              <w:rPr>
                <w:rFonts w:asciiTheme="minorHAnsi" w:hAnsiTheme="minorHAnsi"/>
                <w:b w:val="0"/>
                <w:color w:val="1F497D"/>
                <w:sz w:val="40"/>
                <w:szCs w:val="32"/>
                <w:lang w:val="en-GB"/>
              </w:rPr>
              <w:t>ork programme 2020-2021</w:t>
            </w:r>
          </w:p>
          <w:p w14:paraId="302D0A3E" w14:textId="533E1893" w:rsidR="00145BF8" w:rsidRPr="008F35DA" w:rsidRDefault="00145BF8" w:rsidP="00B5521C">
            <w:pPr>
              <w:pStyle w:val="Title"/>
              <w:ind w:right="643"/>
              <w:jc w:val="right"/>
              <w:rPr>
                <w:rFonts w:asciiTheme="minorHAnsi" w:hAnsiTheme="minorHAnsi"/>
                <w:color w:val="1F497D"/>
                <w:sz w:val="32"/>
                <w:szCs w:val="32"/>
                <w:lang w:val="en-GB"/>
              </w:rPr>
            </w:pPr>
          </w:p>
        </w:tc>
      </w:tr>
    </w:tbl>
    <w:p w14:paraId="59965274" w14:textId="77777777" w:rsidR="00145BF8" w:rsidRPr="008F35DA" w:rsidRDefault="00145BF8" w:rsidP="003F7B3A">
      <w:pPr>
        <w:pBdr>
          <w:top w:val="single" w:sz="4" w:space="1" w:color="auto"/>
        </w:pBdr>
        <w:shd w:val="clear" w:color="auto" w:fill="FFFFFF"/>
        <w:contextualSpacing/>
        <w:rPr>
          <w:rFonts w:ascii="Avenir Light" w:hAnsi="Avenir Light" w:cs="Arial"/>
          <w:b/>
          <w:bCs/>
          <w:sz w:val="28"/>
          <w:szCs w:val="22"/>
          <w:lang w:val="en-GB"/>
        </w:rPr>
      </w:pPr>
    </w:p>
    <w:p w14:paraId="16BB0289" w14:textId="044EFEDB" w:rsidR="00176FB8" w:rsidRPr="008F35DA" w:rsidRDefault="00176FB8" w:rsidP="00B06B3C">
      <w:pPr>
        <w:pStyle w:val="NormalWeb"/>
        <w:spacing w:before="0" w:beforeAutospacing="0" w:after="0" w:afterAutospacing="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This work programme is presented </w:t>
      </w:r>
      <w:r w:rsidR="005317D5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within the framework of </w:t>
      </w:r>
      <w:r w:rsidR="0010294B" w:rsidRPr="008F35DA">
        <w:rPr>
          <w:rFonts w:ascii="Avenir Light" w:hAnsi="Avenir Light" w:cs="Arial"/>
          <w:bCs/>
          <w:sz w:val="22"/>
          <w:szCs w:val="22"/>
          <w:lang w:val="en-GB"/>
        </w:rPr>
        <w:t>T</w:t>
      </w:r>
      <w:r w:rsidR="005317D5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he </w:t>
      </w:r>
      <w:r w:rsidR="0010294B" w:rsidRPr="008F35DA">
        <w:rPr>
          <w:rFonts w:ascii="Avenir Light" w:hAnsi="Avenir Light" w:cs="Arial"/>
          <w:bCs/>
          <w:sz w:val="22"/>
          <w:szCs w:val="22"/>
          <w:lang w:val="en-GB"/>
        </w:rPr>
        <w:t>G</w:t>
      </w:r>
      <w:r w:rsidR="005317D5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lobal </w:t>
      </w:r>
      <w:r w:rsidR="0010294B" w:rsidRPr="008F35DA">
        <w:rPr>
          <w:rFonts w:ascii="Avenir Light" w:hAnsi="Avenir Light" w:cs="Arial"/>
          <w:bCs/>
          <w:sz w:val="22"/>
          <w:szCs w:val="22"/>
          <w:lang w:val="en-GB"/>
        </w:rPr>
        <w:t>A</w:t>
      </w:r>
      <w:r w:rsidR="005317D5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genda of IFSW </w:t>
      </w: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under the following broad subheadings: </w:t>
      </w:r>
    </w:p>
    <w:p w14:paraId="1F5D0163" w14:textId="77777777" w:rsidR="00176FB8" w:rsidRPr="008F35DA" w:rsidRDefault="00176FB8" w:rsidP="00B06B3C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Visibility and Voice </w:t>
      </w:r>
    </w:p>
    <w:p w14:paraId="4E0AEE9B" w14:textId="7BA2272A" w:rsidR="00176FB8" w:rsidRPr="008F35DA" w:rsidRDefault="00176FB8" w:rsidP="00B06B3C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Membership development </w:t>
      </w:r>
    </w:p>
    <w:p w14:paraId="1470A0A1" w14:textId="65370A59" w:rsidR="00176FB8" w:rsidRPr="008F35DA" w:rsidRDefault="00176FB8" w:rsidP="00B06B3C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Services for members. </w:t>
      </w:r>
    </w:p>
    <w:p w14:paraId="735F1C59" w14:textId="77777777" w:rsidR="003F6450" w:rsidRPr="008F35DA" w:rsidRDefault="003F6450" w:rsidP="008D4099">
      <w:pPr>
        <w:pStyle w:val="NormalWeb"/>
        <w:spacing w:before="0" w:beforeAutospacing="0" w:after="0" w:afterAutospacing="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</w:p>
    <w:p w14:paraId="2381AD70" w14:textId="103C463C" w:rsidR="008D4099" w:rsidRPr="008F35DA" w:rsidRDefault="008D4099" w:rsidP="008D4099">
      <w:pPr>
        <w:pStyle w:val="NormalWeb"/>
        <w:spacing w:before="0" w:beforeAutospacing="0" w:after="0" w:afterAutospacing="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IFSW commits to work </w:t>
      </w:r>
      <w:r w:rsidR="00744B15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wherever possible </w:t>
      </w:r>
      <w:r w:rsidRPr="008F35DA">
        <w:rPr>
          <w:rFonts w:ascii="Avenir Light" w:hAnsi="Avenir Light" w:cs="Arial"/>
          <w:bCs/>
          <w:sz w:val="22"/>
          <w:szCs w:val="22"/>
          <w:lang w:val="en-GB"/>
        </w:rPr>
        <w:t>with people who use social work services to develop and implement its activities</w:t>
      </w:r>
      <w:r w:rsidR="00744B15" w:rsidRPr="008F35DA">
        <w:rPr>
          <w:rFonts w:ascii="Avenir Light" w:hAnsi="Avenir Light" w:cs="Arial"/>
          <w:bCs/>
          <w:sz w:val="22"/>
          <w:szCs w:val="22"/>
          <w:lang w:val="en-GB"/>
        </w:rPr>
        <w:t>.</w:t>
      </w:r>
    </w:p>
    <w:p w14:paraId="528E3AE0" w14:textId="77777777" w:rsidR="00744B15" w:rsidRPr="008F35DA" w:rsidRDefault="00744B15" w:rsidP="008D4099">
      <w:pPr>
        <w:pStyle w:val="NormalWeb"/>
        <w:spacing w:before="0" w:beforeAutospacing="0" w:after="0" w:afterAutospacing="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</w:p>
    <w:p w14:paraId="55536E76" w14:textId="67F07C7C" w:rsidR="00A41FD5" w:rsidRPr="008F35DA" w:rsidRDefault="00176FB8" w:rsidP="00B06B3C">
      <w:pPr>
        <w:contextualSpacing/>
        <w:rPr>
          <w:rFonts w:asciiTheme="minorHAnsi" w:hAnsiTheme="minorHAnsi"/>
          <w:bCs/>
          <w:color w:val="1F497D"/>
          <w:sz w:val="40"/>
          <w:szCs w:val="32"/>
          <w:lang w:val="en-GB"/>
        </w:rPr>
      </w:pPr>
      <w:r w:rsidRPr="008F35DA">
        <w:rPr>
          <w:rFonts w:asciiTheme="minorHAnsi" w:hAnsiTheme="minorHAnsi"/>
          <w:bCs/>
          <w:color w:val="1F497D"/>
          <w:sz w:val="40"/>
          <w:szCs w:val="32"/>
          <w:lang w:val="en-GB"/>
        </w:rPr>
        <w:t>The priorities for 2020-2021:</w:t>
      </w:r>
    </w:p>
    <w:p w14:paraId="0FE4A094" w14:textId="50F10716" w:rsidR="00176FB8" w:rsidRPr="008F35DA" w:rsidRDefault="00176FB8" w:rsidP="00B06B3C">
      <w:pPr>
        <w:contextualSpacing/>
        <w:rPr>
          <w:rFonts w:ascii="Avenir Light" w:hAnsi="Avenir Light"/>
          <w:sz w:val="22"/>
          <w:szCs w:val="22"/>
          <w:lang w:val="en-GB"/>
        </w:rPr>
      </w:pPr>
    </w:p>
    <w:p w14:paraId="03CFCC66" w14:textId="1E58963F" w:rsidR="00576EAF" w:rsidRPr="008F35DA" w:rsidRDefault="00576EAF" w:rsidP="00B06B3C">
      <w:pPr>
        <w:shd w:val="clear" w:color="auto" w:fill="B2C4E5"/>
        <w:contextualSpacing/>
        <w:jc w:val="both"/>
        <w:rPr>
          <w:rFonts w:ascii="Avenir Light" w:hAnsi="Avenir Light" w:cs="Arial"/>
          <w:b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/>
          <w:bCs/>
          <w:sz w:val="22"/>
          <w:szCs w:val="22"/>
          <w:lang w:val="en-GB"/>
        </w:rPr>
        <w:t xml:space="preserve">1. COMMUNICATION </w:t>
      </w:r>
    </w:p>
    <w:p w14:paraId="36E171CE" w14:textId="4B54ABB6" w:rsidR="00576EAF" w:rsidRPr="008F35DA" w:rsidRDefault="00576EAF" w:rsidP="00B06B3C">
      <w:pPr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OBJECTIVES </w:t>
      </w:r>
    </w:p>
    <w:p w14:paraId="370A2035" w14:textId="67598C1D" w:rsidR="00576EAF" w:rsidRPr="00C05D94" w:rsidRDefault="00576EAF" w:rsidP="00C05D94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C05D94">
        <w:rPr>
          <w:rFonts w:ascii="Avenir Light" w:hAnsi="Avenir Light" w:cs="Arial"/>
          <w:bCs/>
          <w:sz w:val="22"/>
          <w:szCs w:val="22"/>
          <w:lang w:val="en-GB"/>
        </w:rPr>
        <w:t xml:space="preserve">Increase Online Visibility </w:t>
      </w:r>
    </w:p>
    <w:p w14:paraId="144877F3" w14:textId="576A6D68" w:rsidR="00576EAF" w:rsidRPr="00C05D94" w:rsidRDefault="001E5618" w:rsidP="00C02746">
      <w:pPr>
        <w:pStyle w:val="NormalWeb"/>
        <w:shd w:val="clear" w:color="auto" w:fill="FFFFFF"/>
        <w:spacing w:before="0" w:beforeAutospacing="0" w:after="0" w:afterAutospacing="0"/>
        <w:ind w:left="11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C05D94">
        <w:rPr>
          <w:rFonts w:ascii="Avenir Light" w:hAnsi="Avenir Light" w:cs="Arial"/>
          <w:bCs/>
          <w:sz w:val="22"/>
          <w:szCs w:val="22"/>
          <w:lang w:val="en-GB"/>
        </w:rPr>
        <w:sym w:font="Wingdings" w:char="F0A7"/>
      </w:r>
      <w:r w:rsidRPr="00C05D94">
        <w:rPr>
          <w:rFonts w:ascii="Avenir Light" w:hAnsi="Avenir Light" w:cs="Arial"/>
          <w:bCs/>
          <w:sz w:val="22"/>
          <w:szCs w:val="22"/>
          <w:lang w:val="en-GB"/>
        </w:rPr>
        <w:sym w:font="Wingdings" w:char="F0A7"/>
      </w:r>
      <w:r w:rsidRPr="00C05D94">
        <w:rPr>
          <w:rFonts w:ascii="Avenir Light" w:hAnsi="Avenir Light" w:cs="Arial"/>
          <w:bCs/>
          <w:sz w:val="22"/>
          <w:szCs w:val="22"/>
          <w:lang w:val="en-GB"/>
        </w:rPr>
        <w:sym w:font="Wingdings" w:char="F0A7"/>
      </w:r>
      <w:r w:rsidRPr="00C05D94">
        <w:rPr>
          <w:rFonts w:ascii="Avenir Light" w:hAnsi="Avenir Light" w:cs="Arial"/>
          <w:bCs/>
          <w:sz w:val="22"/>
          <w:szCs w:val="22"/>
          <w:lang w:val="en-GB"/>
        </w:rPr>
        <w:t xml:space="preserve"> </w:t>
      </w:r>
      <w:r w:rsidR="00576EAF" w:rsidRPr="00C05D94">
        <w:rPr>
          <w:rFonts w:ascii="Avenir Light" w:hAnsi="Avenir Light" w:cs="Arial"/>
          <w:bCs/>
          <w:sz w:val="22"/>
          <w:szCs w:val="22"/>
          <w:lang w:val="en-GB"/>
        </w:rPr>
        <w:t xml:space="preserve">Knowledge sharing </w:t>
      </w:r>
      <w:r w:rsidRPr="00C05D94">
        <w:rPr>
          <w:rFonts w:ascii="Avenir Light" w:hAnsi="Avenir Light" w:cs="Arial"/>
          <w:bCs/>
          <w:sz w:val="22"/>
          <w:szCs w:val="22"/>
          <w:lang w:val="en-GB"/>
        </w:rPr>
        <w:t>–</w:t>
      </w:r>
      <w:r w:rsidR="00576EAF" w:rsidRPr="00C05D94">
        <w:rPr>
          <w:rFonts w:ascii="Avenir Light" w:hAnsi="Avenir Light" w:cs="Arial"/>
          <w:bCs/>
          <w:sz w:val="22"/>
          <w:szCs w:val="22"/>
          <w:lang w:val="en-GB"/>
        </w:rPr>
        <w:t xml:space="preserve"> </w:t>
      </w:r>
      <w:r w:rsidRPr="00C05D94">
        <w:rPr>
          <w:rFonts w:ascii="Avenir Light" w:hAnsi="Avenir Light" w:cs="Arial"/>
          <w:bCs/>
          <w:sz w:val="22"/>
          <w:szCs w:val="22"/>
          <w:lang w:val="en-GB"/>
        </w:rPr>
        <w:t xml:space="preserve">organise webinars and publish </w:t>
      </w:r>
      <w:r w:rsidR="00D27879" w:rsidRPr="00C05D94">
        <w:rPr>
          <w:rFonts w:ascii="Avenir Light" w:hAnsi="Avenir Light" w:cs="Arial"/>
          <w:bCs/>
          <w:sz w:val="22"/>
          <w:szCs w:val="22"/>
          <w:lang w:val="en-GB"/>
        </w:rPr>
        <w:t>about the activities of our member organisation</w:t>
      </w:r>
    </w:p>
    <w:p w14:paraId="491DEAD2" w14:textId="17C71323" w:rsidR="00576EAF" w:rsidRPr="00C05D94" w:rsidRDefault="00576EAF" w:rsidP="00C05D94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C05D94">
        <w:rPr>
          <w:rFonts w:ascii="Avenir Light" w:hAnsi="Avenir Light" w:cs="Arial"/>
          <w:bCs/>
          <w:sz w:val="22"/>
          <w:szCs w:val="22"/>
          <w:lang w:val="en-GB"/>
        </w:rPr>
        <w:t xml:space="preserve">Increase Internal Communications </w:t>
      </w:r>
    </w:p>
    <w:p w14:paraId="2273C937" w14:textId="733FE7EA" w:rsidR="00576EAF" w:rsidRPr="00C05D94" w:rsidRDefault="00D27879" w:rsidP="00C02746">
      <w:pPr>
        <w:pStyle w:val="NormalWeb"/>
        <w:shd w:val="clear" w:color="auto" w:fill="FFFFFF"/>
        <w:spacing w:before="0" w:beforeAutospacing="0" w:after="0" w:afterAutospacing="0"/>
        <w:ind w:left="11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C05D94">
        <w:rPr>
          <w:rFonts w:ascii="Avenir Light" w:hAnsi="Avenir Light" w:cs="Arial"/>
          <w:bCs/>
          <w:sz w:val="22"/>
          <w:szCs w:val="22"/>
          <w:lang w:val="en-GB"/>
        </w:rPr>
        <w:sym w:font="Wingdings" w:char="F0A7"/>
      </w:r>
      <w:r w:rsidRPr="00C05D94">
        <w:rPr>
          <w:rFonts w:ascii="Avenir Light" w:hAnsi="Avenir Light" w:cs="Arial"/>
          <w:bCs/>
          <w:sz w:val="22"/>
          <w:szCs w:val="22"/>
          <w:lang w:val="en-GB"/>
        </w:rPr>
        <w:sym w:font="Wingdings" w:char="F0A7"/>
      </w:r>
      <w:r w:rsidRPr="00C05D94">
        <w:rPr>
          <w:rFonts w:ascii="Avenir Light" w:hAnsi="Avenir Light" w:cs="Arial"/>
          <w:bCs/>
          <w:sz w:val="22"/>
          <w:szCs w:val="22"/>
          <w:lang w:val="en-GB"/>
        </w:rPr>
        <w:sym w:font="Wingdings" w:char="F0A7"/>
      </w:r>
      <w:r w:rsidRPr="00C05D94">
        <w:rPr>
          <w:rFonts w:ascii="Avenir Light" w:hAnsi="Avenir Light" w:cs="Arial"/>
          <w:bCs/>
          <w:sz w:val="22"/>
          <w:szCs w:val="22"/>
          <w:lang w:val="en-GB"/>
        </w:rPr>
        <w:t xml:space="preserve"> </w:t>
      </w:r>
      <w:r w:rsidR="00576EAF" w:rsidRPr="00C05D94">
        <w:rPr>
          <w:rFonts w:ascii="Avenir Light" w:hAnsi="Avenir Light" w:cs="Arial"/>
          <w:bCs/>
          <w:sz w:val="22"/>
          <w:szCs w:val="22"/>
          <w:lang w:val="en-GB"/>
        </w:rPr>
        <w:t>Increase the contribution of member organization to the activity of IFSW Eur</w:t>
      </w:r>
      <w:r w:rsidRPr="00C05D94">
        <w:rPr>
          <w:rFonts w:ascii="Avenir Light" w:hAnsi="Avenir Light" w:cs="Arial"/>
          <w:bCs/>
          <w:sz w:val="22"/>
          <w:szCs w:val="22"/>
          <w:lang w:val="en-GB"/>
        </w:rPr>
        <w:t>o</w:t>
      </w:r>
      <w:r w:rsidR="00576EAF" w:rsidRPr="00C05D94">
        <w:rPr>
          <w:rFonts w:ascii="Avenir Light" w:hAnsi="Avenir Light" w:cs="Arial"/>
          <w:bCs/>
          <w:sz w:val="22"/>
          <w:szCs w:val="22"/>
          <w:lang w:val="en-GB"/>
        </w:rPr>
        <w:t xml:space="preserve">pe Representatives; </w:t>
      </w:r>
      <w:bookmarkStart w:id="0" w:name="_GoBack"/>
      <w:bookmarkEnd w:id="0"/>
    </w:p>
    <w:p w14:paraId="4EFB0118" w14:textId="168A8F70" w:rsidR="00576EAF" w:rsidRPr="00C05D94" w:rsidRDefault="00576EAF" w:rsidP="00C05D94">
      <w:pPr>
        <w:pStyle w:val="NormalWeb"/>
        <w:numPr>
          <w:ilvl w:val="1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C05D94">
        <w:rPr>
          <w:rFonts w:ascii="Avenir Light" w:hAnsi="Avenir Light" w:cs="Arial"/>
          <w:bCs/>
          <w:sz w:val="22"/>
          <w:szCs w:val="22"/>
          <w:lang w:val="en-GB"/>
        </w:rPr>
        <w:t xml:space="preserve">Increase communication with IFSW Europe partners </w:t>
      </w:r>
    </w:p>
    <w:p w14:paraId="382503A1" w14:textId="5347EEEC" w:rsidR="005317D5" w:rsidRPr="00C05D94" w:rsidRDefault="00D27879" w:rsidP="00C02746">
      <w:pPr>
        <w:pStyle w:val="NormalWeb"/>
        <w:shd w:val="clear" w:color="auto" w:fill="FFFFFF"/>
        <w:spacing w:before="0" w:beforeAutospacing="0" w:after="0" w:afterAutospacing="0"/>
        <w:ind w:left="11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C05D94">
        <w:rPr>
          <w:rFonts w:ascii="Avenir Light" w:hAnsi="Avenir Light" w:cs="Arial"/>
          <w:bCs/>
          <w:sz w:val="22"/>
          <w:szCs w:val="22"/>
          <w:lang w:val="en-GB"/>
        </w:rPr>
        <w:sym w:font="Wingdings" w:char="F0A7"/>
      </w:r>
      <w:r w:rsidRPr="00C05D94">
        <w:rPr>
          <w:rFonts w:ascii="Avenir Light" w:hAnsi="Avenir Light" w:cs="Arial"/>
          <w:bCs/>
          <w:sz w:val="22"/>
          <w:szCs w:val="22"/>
          <w:lang w:val="en-GB"/>
        </w:rPr>
        <w:sym w:font="Wingdings" w:char="F0A7"/>
      </w:r>
      <w:r w:rsidRPr="00C05D94">
        <w:rPr>
          <w:rFonts w:ascii="Avenir Light" w:hAnsi="Avenir Light" w:cs="Arial"/>
          <w:bCs/>
          <w:sz w:val="22"/>
          <w:szCs w:val="22"/>
          <w:lang w:val="en-GB"/>
        </w:rPr>
        <w:sym w:font="Wingdings" w:char="F0A7"/>
      </w:r>
      <w:r w:rsidRPr="00C05D94">
        <w:rPr>
          <w:rFonts w:ascii="Avenir Light" w:hAnsi="Avenir Light" w:cs="Arial"/>
          <w:bCs/>
          <w:sz w:val="22"/>
          <w:szCs w:val="22"/>
          <w:lang w:val="en-GB"/>
        </w:rPr>
        <w:t xml:space="preserve"> </w:t>
      </w:r>
      <w:r w:rsidR="00576EAF" w:rsidRPr="00C05D94">
        <w:rPr>
          <w:rFonts w:ascii="Avenir Light" w:hAnsi="Avenir Light" w:cs="Arial"/>
          <w:bCs/>
          <w:sz w:val="22"/>
          <w:szCs w:val="22"/>
          <w:lang w:val="en-GB"/>
        </w:rPr>
        <w:t xml:space="preserve">Ensure continuity between IFSW Representatives and our partners; </w:t>
      </w:r>
    </w:p>
    <w:p w14:paraId="46D20344" w14:textId="05900A35" w:rsidR="00576EAF" w:rsidRPr="008F35DA" w:rsidRDefault="00576EAF" w:rsidP="00B06B3C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</w:p>
    <w:p w14:paraId="282603AE" w14:textId="3AC13C01" w:rsidR="00576EAF" w:rsidRPr="008F35DA" w:rsidRDefault="00576EAF" w:rsidP="00B06B3C">
      <w:pPr>
        <w:shd w:val="clear" w:color="auto" w:fill="B2C4E5"/>
        <w:contextualSpacing/>
        <w:jc w:val="both"/>
        <w:rPr>
          <w:rFonts w:ascii="Avenir Light" w:hAnsi="Avenir Light" w:cs="Arial"/>
          <w:b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/>
          <w:bCs/>
          <w:sz w:val="22"/>
          <w:szCs w:val="22"/>
          <w:lang w:val="en-GB"/>
        </w:rPr>
        <w:t>2. FINANCES</w:t>
      </w:r>
    </w:p>
    <w:p w14:paraId="687BFEF8" w14:textId="77777777" w:rsidR="00576EAF" w:rsidRPr="008F35DA" w:rsidRDefault="00576EAF" w:rsidP="00B06B3C">
      <w:pPr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OBJECTIVES </w:t>
      </w:r>
    </w:p>
    <w:p w14:paraId="49A9AF1C" w14:textId="5F2061B8" w:rsidR="00176FB8" w:rsidRPr="008F35DA" w:rsidRDefault="003F6450" w:rsidP="00B06B3C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2.1. </w:t>
      </w:r>
      <w:r w:rsidR="00576EAF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Prepare applications for external funds and access external resources for specific activities; </w:t>
      </w:r>
    </w:p>
    <w:p w14:paraId="5E8537AE" w14:textId="08FA26F2" w:rsidR="00080E1A" w:rsidRPr="008F35DA" w:rsidRDefault="003F6450" w:rsidP="00B06B3C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2.2. </w:t>
      </w:r>
      <w:r w:rsidR="00080E1A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Identify other financial sources to support the IFSW European members; </w:t>
      </w:r>
    </w:p>
    <w:p w14:paraId="3431FF76" w14:textId="2ECE10D2" w:rsidR="0010294B" w:rsidRPr="008F35DA" w:rsidRDefault="0010294B" w:rsidP="00B06B3C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>Ensure efficient management of IFSW Europe finances</w:t>
      </w:r>
    </w:p>
    <w:p w14:paraId="32681B3C" w14:textId="77777777" w:rsidR="0010294B" w:rsidRPr="008F35DA" w:rsidRDefault="0010294B" w:rsidP="00B06B3C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</w:p>
    <w:p w14:paraId="5472338D" w14:textId="3A74BAF9" w:rsidR="00576EAF" w:rsidRPr="008F35DA" w:rsidRDefault="00576EAF" w:rsidP="00B06B3C">
      <w:pPr>
        <w:pStyle w:val="NormalWeb"/>
        <w:shd w:val="clear" w:color="auto" w:fill="B2C4E5"/>
        <w:spacing w:before="0" w:beforeAutospacing="0" w:after="0" w:afterAutospacing="0"/>
        <w:contextualSpacing/>
        <w:jc w:val="both"/>
        <w:rPr>
          <w:rFonts w:ascii="Avenir Light" w:hAnsi="Avenir Light" w:cs="Arial"/>
          <w:b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/>
          <w:bCs/>
          <w:sz w:val="22"/>
          <w:szCs w:val="22"/>
          <w:lang w:val="en-GB"/>
        </w:rPr>
        <w:t xml:space="preserve">3. MEMBERSHIP DEVELOPMENT </w:t>
      </w:r>
    </w:p>
    <w:p w14:paraId="4DD73233" w14:textId="60418F45" w:rsidR="00F20752" w:rsidRPr="008F35DA" w:rsidRDefault="00F20752" w:rsidP="00B06B3C">
      <w:pPr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OBJECTIVES </w:t>
      </w:r>
    </w:p>
    <w:p w14:paraId="5A689D00" w14:textId="1D1075FC" w:rsidR="005317D5" w:rsidRPr="008F35DA" w:rsidRDefault="003F6450" w:rsidP="005317D5">
      <w:pPr>
        <w:shd w:val="clear" w:color="auto" w:fill="FFFFFF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3.1. </w:t>
      </w:r>
      <w:r w:rsidR="00682AD6" w:rsidRPr="008F35DA">
        <w:rPr>
          <w:rFonts w:ascii="Avenir Light" w:hAnsi="Avenir Light" w:cs="Arial"/>
          <w:bCs/>
          <w:sz w:val="22"/>
          <w:szCs w:val="22"/>
          <w:lang w:val="en-GB"/>
        </w:rPr>
        <w:t>S</w:t>
      </w:r>
      <w:r w:rsidR="00F20752" w:rsidRPr="008F35DA">
        <w:rPr>
          <w:rFonts w:ascii="Avenir Light" w:hAnsi="Avenir Light" w:cs="Arial"/>
          <w:bCs/>
          <w:sz w:val="22"/>
          <w:szCs w:val="22"/>
          <w:lang w:val="en-GB"/>
        </w:rPr>
        <w:t>upport member organization</w:t>
      </w:r>
      <w:r w:rsidR="0010294B" w:rsidRPr="008F35DA">
        <w:rPr>
          <w:rFonts w:ascii="Avenir Light" w:hAnsi="Avenir Light" w:cs="Arial"/>
          <w:bCs/>
          <w:sz w:val="22"/>
          <w:szCs w:val="22"/>
          <w:lang w:val="en-GB"/>
        </w:rPr>
        <w:t>s</w:t>
      </w:r>
      <w:r w:rsidR="00F20752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 to develop </w:t>
      </w:r>
      <w:r w:rsidR="005317D5" w:rsidRPr="008F35DA">
        <w:rPr>
          <w:rFonts w:ascii="Avenir Light" w:hAnsi="Avenir Light" w:cs="Arial"/>
          <w:bCs/>
          <w:sz w:val="22"/>
          <w:szCs w:val="22"/>
          <w:lang w:val="en-GB"/>
        </w:rPr>
        <w:t>more active arrangements for mutual support and development</w:t>
      </w:r>
      <w:r w:rsidR="0010294B" w:rsidRPr="008F35DA">
        <w:rPr>
          <w:rFonts w:ascii="Avenir Light" w:hAnsi="Avenir Light" w:cs="Arial"/>
          <w:bCs/>
          <w:sz w:val="22"/>
          <w:szCs w:val="22"/>
          <w:lang w:val="en-GB"/>
        </w:rPr>
        <w:t>,</w:t>
      </w:r>
      <w:r w:rsidR="005317D5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 such </w:t>
      </w:r>
      <w:r w:rsidR="0010294B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as </w:t>
      </w:r>
      <w:r w:rsidR="005317D5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monthly webinars for our members </w:t>
      </w:r>
      <w:r w:rsidR="0010294B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to facilitate </w:t>
      </w:r>
      <w:r w:rsidR="005317D5" w:rsidRPr="008F35DA">
        <w:rPr>
          <w:rFonts w:ascii="Avenir Light" w:hAnsi="Avenir Light" w:cs="Arial"/>
          <w:bCs/>
          <w:sz w:val="22"/>
          <w:szCs w:val="22"/>
          <w:lang w:val="en-GB"/>
        </w:rPr>
        <w:t>sharing</w:t>
      </w:r>
      <w:r w:rsidR="00D11FEA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 and learning</w:t>
      </w:r>
    </w:p>
    <w:p w14:paraId="279A8BD1" w14:textId="3A0636D5" w:rsidR="00D11FEA" w:rsidRPr="008F35DA" w:rsidRDefault="003F6450" w:rsidP="005317D5">
      <w:pPr>
        <w:shd w:val="clear" w:color="auto" w:fill="FFFFFF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3.2. </w:t>
      </w:r>
      <w:r w:rsidR="00737D8C" w:rsidRPr="008F35DA">
        <w:rPr>
          <w:rFonts w:ascii="Avenir Light" w:hAnsi="Avenir Light" w:cs="Arial"/>
          <w:bCs/>
          <w:sz w:val="22"/>
          <w:szCs w:val="22"/>
          <w:lang w:val="en-GB"/>
        </w:rPr>
        <w:t>Develop s</w:t>
      </w:r>
      <w:r w:rsidR="00D11FEA" w:rsidRPr="008F35DA">
        <w:rPr>
          <w:rFonts w:ascii="Avenir Light" w:hAnsi="Avenir Light" w:cs="Arial"/>
          <w:bCs/>
          <w:sz w:val="22"/>
          <w:szCs w:val="22"/>
          <w:lang w:val="en-GB"/>
        </w:rPr>
        <w:t>ocial work professional networks for peer support and learning</w:t>
      </w:r>
    </w:p>
    <w:p w14:paraId="6BEB8B02" w14:textId="77777777" w:rsidR="00F20752" w:rsidRPr="008F35DA" w:rsidRDefault="00F20752" w:rsidP="00B06B3C">
      <w:pPr>
        <w:shd w:val="clear" w:color="auto" w:fill="FFFFFF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</w:p>
    <w:p w14:paraId="7389F66D" w14:textId="7C845762" w:rsidR="00F20752" w:rsidRPr="008F35DA" w:rsidRDefault="00F20752" w:rsidP="00B06B3C">
      <w:pPr>
        <w:pStyle w:val="NormalWeb"/>
        <w:shd w:val="clear" w:color="auto" w:fill="B2C4E5"/>
        <w:spacing w:before="0" w:beforeAutospacing="0" w:after="0" w:afterAutospacing="0"/>
        <w:contextualSpacing/>
        <w:jc w:val="both"/>
        <w:rPr>
          <w:rFonts w:ascii="Avenir Light" w:hAnsi="Avenir Light" w:cs="Arial"/>
          <w:b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/>
          <w:bCs/>
          <w:sz w:val="22"/>
          <w:szCs w:val="22"/>
          <w:lang w:val="en-GB"/>
        </w:rPr>
        <w:t xml:space="preserve">4. IFSW EUROPEAN CONFERENCE </w:t>
      </w:r>
    </w:p>
    <w:p w14:paraId="35A17715" w14:textId="77777777" w:rsidR="00F20752" w:rsidRPr="008F35DA" w:rsidRDefault="00F20752" w:rsidP="00B06B3C">
      <w:pPr>
        <w:shd w:val="clear" w:color="auto" w:fill="FFFFFF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OBJECTIVES </w:t>
      </w:r>
    </w:p>
    <w:p w14:paraId="620F8650" w14:textId="02D45EAA" w:rsidR="0010294B" w:rsidRPr="008F35DA" w:rsidRDefault="003F6450" w:rsidP="00B06B3C">
      <w:pPr>
        <w:shd w:val="clear" w:color="auto" w:fill="FFFFFF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4.1. </w:t>
      </w:r>
      <w:r w:rsidR="00F20752" w:rsidRPr="008F35DA">
        <w:rPr>
          <w:rFonts w:ascii="Avenir Light" w:hAnsi="Avenir Light" w:cs="Arial"/>
          <w:bCs/>
          <w:sz w:val="22"/>
          <w:szCs w:val="22"/>
          <w:lang w:val="en-GB"/>
        </w:rPr>
        <w:t>Provid</w:t>
      </w:r>
      <w:r w:rsidR="00250A36" w:rsidRPr="008F35DA">
        <w:rPr>
          <w:rFonts w:ascii="Avenir Light" w:hAnsi="Avenir Light" w:cs="Arial"/>
          <w:bCs/>
          <w:sz w:val="22"/>
          <w:szCs w:val="22"/>
          <w:lang w:val="en-GB"/>
        </w:rPr>
        <w:t>e</w:t>
      </w:r>
      <w:r w:rsidR="00F20752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 the necessary support to members for organizing IFSW conferences. </w:t>
      </w:r>
    </w:p>
    <w:p w14:paraId="0E622F4F" w14:textId="49A09DEC" w:rsidR="00F20752" w:rsidRPr="008F35DA" w:rsidRDefault="003F6450" w:rsidP="00B06B3C">
      <w:pPr>
        <w:shd w:val="clear" w:color="auto" w:fill="FFFFFF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>4.1.</w:t>
      </w:r>
      <w:r w:rsidR="0010294B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 </w:t>
      </w:r>
      <w:r w:rsidR="00F20752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Ensure the visibility of the IFSW European conferences; </w:t>
      </w:r>
    </w:p>
    <w:p w14:paraId="6EAB6B62" w14:textId="19EDA1E0" w:rsidR="00F20752" w:rsidRPr="008F35DA" w:rsidRDefault="00F20752" w:rsidP="00B06B3C">
      <w:pPr>
        <w:pStyle w:val="NormalWeb"/>
        <w:shd w:val="clear" w:color="auto" w:fill="B2C4E5"/>
        <w:spacing w:before="0" w:beforeAutospacing="0" w:after="0" w:afterAutospacing="0"/>
        <w:contextualSpacing/>
        <w:jc w:val="both"/>
        <w:rPr>
          <w:rFonts w:ascii="Avenir Light" w:hAnsi="Avenir Light" w:cs="Arial"/>
          <w:b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/>
          <w:bCs/>
          <w:sz w:val="22"/>
          <w:szCs w:val="22"/>
          <w:lang w:val="en-GB"/>
        </w:rPr>
        <w:lastRenderedPageBreak/>
        <w:t xml:space="preserve">5. IFSW Representatives </w:t>
      </w:r>
    </w:p>
    <w:p w14:paraId="0AE2A6FF" w14:textId="77777777" w:rsidR="00F20752" w:rsidRPr="008F35DA" w:rsidRDefault="00F20752" w:rsidP="00B06B3C">
      <w:pPr>
        <w:shd w:val="clear" w:color="auto" w:fill="FFFFFF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OBJECTIVES </w:t>
      </w:r>
    </w:p>
    <w:p w14:paraId="342D3424" w14:textId="2A6B077B" w:rsidR="00F20752" w:rsidRPr="008F35DA" w:rsidRDefault="00E913B0" w:rsidP="00B06B3C">
      <w:pPr>
        <w:shd w:val="clear" w:color="auto" w:fill="FFFFFF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5.1. </w:t>
      </w:r>
      <w:r w:rsidR="00731107" w:rsidRPr="008F35DA">
        <w:rPr>
          <w:rFonts w:ascii="Avenir Light" w:hAnsi="Avenir Light" w:cs="Arial"/>
          <w:bCs/>
          <w:sz w:val="22"/>
          <w:szCs w:val="22"/>
          <w:lang w:val="en-GB"/>
        </w:rPr>
        <w:t>Engage</w:t>
      </w:r>
      <w:r w:rsidR="00F20752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 social workers </w:t>
      </w:r>
      <w:r w:rsidR="00731107" w:rsidRPr="008F35DA">
        <w:rPr>
          <w:rFonts w:ascii="Avenir Light" w:hAnsi="Avenir Light" w:cs="Arial"/>
          <w:bCs/>
          <w:sz w:val="22"/>
          <w:szCs w:val="22"/>
          <w:lang w:val="en-GB"/>
        </w:rPr>
        <w:t>in</w:t>
      </w:r>
      <w:r w:rsidR="00F20752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 the work of IFSW Europe and </w:t>
      </w:r>
      <w:r w:rsidR="0010294B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to </w:t>
      </w:r>
      <w:r w:rsidR="00F20752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represent us in contact with our partners; </w:t>
      </w:r>
    </w:p>
    <w:p w14:paraId="45362910" w14:textId="0E7AE73F" w:rsidR="00F20752" w:rsidRPr="008F35DA" w:rsidRDefault="00E913B0" w:rsidP="00B06B3C">
      <w:pPr>
        <w:shd w:val="clear" w:color="auto" w:fill="FFFFFF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>5.2.</w:t>
      </w:r>
      <w:r w:rsidR="00F20752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 </w:t>
      </w:r>
      <w:r w:rsidR="00731107" w:rsidRPr="008F35DA">
        <w:rPr>
          <w:rFonts w:ascii="Avenir Light" w:hAnsi="Avenir Light" w:cs="Arial"/>
          <w:bCs/>
          <w:sz w:val="22"/>
          <w:szCs w:val="22"/>
          <w:lang w:val="en-GB"/>
        </w:rPr>
        <w:t>Ensure</w:t>
      </w:r>
      <w:r w:rsidR="00F20752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 coordination between the IFSW Europe agenda and the activities of IFSW Europe representatives; </w:t>
      </w:r>
    </w:p>
    <w:p w14:paraId="18CBE706" w14:textId="77777777" w:rsidR="0010294B" w:rsidRPr="008F35DA" w:rsidRDefault="0010294B" w:rsidP="00B06B3C">
      <w:pPr>
        <w:shd w:val="clear" w:color="auto" w:fill="FFFFFF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</w:p>
    <w:p w14:paraId="1C00616C" w14:textId="15C90BA4" w:rsidR="00F20752" w:rsidRPr="008F35DA" w:rsidRDefault="00F20752" w:rsidP="00B06B3C">
      <w:pPr>
        <w:pStyle w:val="NormalWeb"/>
        <w:shd w:val="clear" w:color="auto" w:fill="B2C4E5"/>
        <w:spacing w:before="0" w:beforeAutospacing="0" w:after="0" w:afterAutospacing="0"/>
        <w:contextualSpacing/>
        <w:jc w:val="both"/>
        <w:rPr>
          <w:rFonts w:ascii="Avenir Light" w:hAnsi="Avenir Light" w:cs="Arial"/>
          <w:b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/>
          <w:bCs/>
          <w:sz w:val="22"/>
          <w:szCs w:val="22"/>
          <w:lang w:val="en-GB"/>
        </w:rPr>
        <w:t xml:space="preserve">6. NETWORKING AND LOBBYING </w:t>
      </w:r>
    </w:p>
    <w:p w14:paraId="726B3BFE" w14:textId="77777777" w:rsidR="008A5EF1" w:rsidRPr="008F35DA" w:rsidRDefault="008A5EF1" w:rsidP="00B06B3C">
      <w:pPr>
        <w:shd w:val="clear" w:color="auto" w:fill="FFFFFF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OBJECTIVES </w:t>
      </w:r>
    </w:p>
    <w:p w14:paraId="07BDE1EE" w14:textId="5FDD6587" w:rsidR="00576EAF" w:rsidRPr="008F35DA" w:rsidRDefault="00E913B0" w:rsidP="00744B15">
      <w:pPr>
        <w:shd w:val="clear" w:color="auto" w:fill="FFFFFF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6.1. </w:t>
      </w:r>
      <w:r w:rsidR="000915CC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Engage with EU institutions </w:t>
      </w:r>
      <w:r w:rsidR="0010294B" w:rsidRPr="008F35DA">
        <w:rPr>
          <w:rFonts w:ascii="Avenir Light" w:hAnsi="Avenir Light" w:cs="Arial"/>
          <w:bCs/>
          <w:sz w:val="22"/>
          <w:szCs w:val="22"/>
          <w:lang w:val="en-GB"/>
        </w:rPr>
        <w:t>(</w:t>
      </w:r>
      <w:r w:rsidR="000915CC" w:rsidRPr="008F35DA">
        <w:rPr>
          <w:rFonts w:ascii="Avenir Light" w:hAnsi="Avenir Light" w:cs="Arial"/>
          <w:bCs/>
          <w:sz w:val="22"/>
          <w:szCs w:val="22"/>
          <w:lang w:val="en-GB"/>
        </w:rPr>
        <w:t>including the EU Commission and Parliament</w:t>
      </w:r>
      <w:r w:rsidR="0010294B" w:rsidRPr="008F35DA">
        <w:rPr>
          <w:rFonts w:ascii="Avenir Light" w:hAnsi="Avenir Light" w:cs="Arial"/>
          <w:bCs/>
          <w:sz w:val="22"/>
          <w:szCs w:val="22"/>
          <w:lang w:val="en-GB"/>
        </w:rPr>
        <w:t>)</w:t>
      </w:r>
      <w:r w:rsidR="000915CC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 and the World Health Organisation to further the voice of social work;</w:t>
      </w:r>
    </w:p>
    <w:p w14:paraId="2B944A2C" w14:textId="77777777" w:rsidR="00744B15" w:rsidRPr="008F35DA" w:rsidRDefault="00744B15" w:rsidP="00B06B3C">
      <w:pPr>
        <w:shd w:val="clear" w:color="auto" w:fill="FFFFFF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</w:p>
    <w:p w14:paraId="51EA6E3F" w14:textId="4443FFE9" w:rsidR="008A5EF1" w:rsidRPr="008F35DA" w:rsidRDefault="008A5EF1" w:rsidP="00B06B3C">
      <w:pPr>
        <w:pStyle w:val="NormalWeb"/>
        <w:shd w:val="clear" w:color="auto" w:fill="B2C4E5"/>
        <w:spacing w:before="0" w:beforeAutospacing="0" w:after="0" w:afterAutospacing="0"/>
        <w:contextualSpacing/>
        <w:jc w:val="both"/>
        <w:rPr>
          <w:rFonts w:ascii="Avenir Light" w:hAnsi="Avenir Light" w:cs="Arial"/>
          <w:b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/>
          <w:bCs/>
          <w:sz w:val="22"/>
          <w:szCs w:val="22"/>
          <w:lang w:val="en-GB"/>
        </w:rPr>
        <w:t>7. THE SOCIAL WORK DAY 202</w:t>
      </w:r>
      <w:r w:rsidR="0010294B" w:rsidRPr="008F35DA">
        <w:rPr>
          <w:rFonts w:ascii="Avenir Light" w:hAnsi="Avenir Light" w:cs="Arial"/>
          <w:b/>
          <w:bCs/>
          <w:sz w:val="22"/>
          <w:szCs w:val="22"/>
          <w:lang w:val="en-GB"/>
        </w:rPr>
        <w:t>1</w:t>
      </w:r>
      <w:r w:rsidRPr="008F35DA">
        <w:rPr>
          <w:rFonts w:ascii="Avenir Light" w:hAnsi="Avenir Light" w:cs="Arial"/>
          <w:b/>
          <w:bCs/>
          <w:sz w:val="22"/>
          <w:szCs w:val="22"/>
          <w:lang w:val="en-GB"/>
        </w:rPr>
        <w:t xml:space="preserve"> </w:t>
      </w:r>
    </w:p>
    <w:p w14:paraId="3D938225" w14:textId="77777777" w:rsidR="008A5EF1" w:rsidRPr="008F35DA" w:rsidRDefault="008A5EF1" w:rsidP="00B06B3C">
      <w:pPr>
        <w:shd w:val="clear" w:color="auto" w:fill="FFFFFF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OBJECTIVES </w:t>
      </w:r>
    </w:p>
    <w:p w14:paraId="5EF49CE2" w14:textId="06D8E6C0" w:rsidR="008A5EF1" w:rsidRPr="008F35DA" w:rsidRDefault="00E913B0" w:rsidP="00B06B3C">
      <w:pPr>
        <w:shd w:val="clear" w:color="auto" w:fill="FFFFFF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7.1. </w:t>
      </w:r>
      <w:r w:rsidR="0010294B" w:rsidRPr="008F35DA">
        <w:rPr>
          <w:rFonts w:ascii="Avenir Light" w:hAnsi="Avenir Light" w:cs="Arial"/>
          <w:bCs/>
          <w:sz w:val="22"/>
          <w:szCs w:val="22"/>
          <w:lang w:val="en-GB"/>
        </w:rPr>
        <w:t>C</w:t>
      </w:r>
      <w:r w:rsidR="008A5EF1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reate and promote all over Europe common key messages within the </w:t>
      </w:r>
      <w:r w:rsidR="00D16458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Global Agenda </w:t>
      </w:r>
      <w:r w:rsidR="008A5EF1" w:rsidRPr="008F35DA">
        <w:rPr>
          <w:rFonts w:ascii="Avenir Light" w:hAnsi="Avenir Light" w:cs="Arial"/>
          <w:bCs/>
          <w:sz w:val="22"/>
          <w:szCs w:val="22"/>
          <w:lang w:val="en-GB"/>
        </w:rPr>
        <w:t>theme of 202</w:t>
      </w:r>
      <w:r w:rsidR="0010294B" w:rsidRPr="008F35DA">
        <w:rPr>
          <w:rFonts w:ascii="Avenir Light" w:hAnsi="Avenir Light" w:cs="Arial"/>
          <w:bCs/>
          <w:sz w:val="22"/>
          <w:szCs w:val="22"/>
          <w:lang w:val="en-GB"/>
        </w:rPr>
        <w:t>1</w:t>
      </w:r>
      <w:r w:rsidR="008A5EF1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; </w:t>
      </w:r>
    </w:p>
    <w:p w14:paraId="41950393" w14:textId="77777777" w:rsidR="0010294B" w:rsidRPr="008F35DA" w:rsidRDefault="0010294B" w:rsidP="00B06B3C">
      <w:pPr>
        <w:shd w:val="clear" w:color="auto" w:fill="FFFFFF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</w:p>
    <w:p w14:paraId="736887E7" w14:textId="0EDFDC22" w:rsidR="008A5EF1" w:rsidRPr="008F35DA" w:rsidRDefault="008A5EF1" w:rsidP="00B06B3C">
      <w:pPr>
        <w:pStyle w:val="NormalWeb"/>
        <w:shd w:val="clear" w:color="auto" w:fill="B2C4E5"/>
        <w:spacing w:before="0" w:beforeAutospacing="0" w:after="0" w:afterAutospacing="0"/>
        <w:contextualSpacing/>
        <w:jc w:val="both"/>
        <w:rPr>
          <w:rFonts w:ascii="Avenir Light" w:hAnsi="Avenir Light" w:cs="Arial"/>
          <w:b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/>
          <w:bCs/>
          <w:sz w:val="22"/>
          <w:szCs w:val="22"/>
          <w:lang w:val="en-GB"/>
        </w:rPr>
        <w:t xml:space="preserve">8. </w:t>
      </w:r>
      <w:r w:rsidR="00C12681" w:rsidRPr="008F35DA">
        <w:rPr>
          <w:rFonts w:ascii="Avenir Light" w:hAnsi="Avenir Light" w:cs="Arial"/>
          <w:b/>
          <w:bCs/>
          <w:sz w:val="22"/>
          <w:szCs w:val="22"/>
          <w:lang w:val="en-GB"/>
        </w:rPr>
        <w:t xml:space="preserve">RELATIONS WITH IFSW GLOBAL </w:t>
      </w:r>
    </w:p>
    <w:p w14:paraId="1F715C23" w14:textId="77777777" w:rsidR="00C12681" w:rsidRPr="008F35DA" w:rsidRDefault="00C12681" w:rsidP="00B06B3C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OBJECTIVES </w:t>
      </w:r>
    </w:p>
    <w:p w14:paraId="5AE85B44" w14:textId="5F7B2B89" w:rsidR="00C12681" w:rsidRPr="008F35DA" w:rsidRDefault="00C12681" w:rsidP="00984CEC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Ensure IFSW Europe representation to the IFSW Global Commissions; </w:t>
      </w:r>
    </w:p>
    <w:p w14:paraId="6FC7CB47" w14:textId="36FD5CC6" w:rsidR="0010294B" w:rsidRPr="008F35DA" w:rsidRDefault="0010294B" w:rsidP="00984CEC">
      <w:pPr>
        <w:pStyle w:val="NormalWeb"/>
        <w:numPr>
          <w:ilvl w:val="1"/>
          <w:numId w:val="6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>Contribute to the Global Agenda for Social work and Social Development process</w:t>
      </w:r>
    </w:p>
    <w:p w14:paraId="07165BE1" w14:textId="77777777" w:rsidR="0010294B" w:rsidRPr="008F35DA" w:rsidRDefault="0010294B" w:rsidP="00984CEC">
      <w:pPr>
        <w:pStyle w:val="NormalWeb"/>
        <w:shd w:val="clear" w:color="auto" w:fill="FFFFFF"/>
        <w:spacing w:before="0" w:beforeAutospacing="0" w:after="0" w:afterAutospacing="0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</w:p>
    <w:p w14:paraId="141022A7" w14:textId="20F3EC22" w:rsidR="00C12681" w:rsidRPr="008F35DA" w:rsidRDefault="00C12681" w:rsidP="00B06B3C">
      <w:pPr>
        <w:pStyle w:val="NormalWeb"/>
        <w:shd w:val="clear" w:color="auto" w:fill="B2C4E5"/>
        <w:spacing w:before="0" w:beforeAutospacing="0" w:after="0" w:afterAutospacing="0"/>
        <w:contextualSpacing/>
        <w:jc w:val="both"/>
        <w:rPr>
          <w:rFonts w:ascii="Avenir Light" w:hAnsi="Avenir Light" w:cs="Arial"/>
          <w:b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/>
          <w:bCs/>
          <w:sz w:val="22"/>
          <w:szCs w:val="22"/>
          <w:lang w:val="en-GB"/>
        </w:rPr>
        <w:t xml:space="preserve">9. POLICY DEVELOPMENT AND SOCIAL ACTIONS </w:t>
      </w:r>
    </w:p>
    <w:p w14:paraId="75BDD67B" w14:textId="77777777" w:rsidR="00C12681" w:rsidRPr="008F35DA" w:rsidRDefault="00C12681" w:rsidP="00B06B3C">
      <w:pPr>
        <w:shd w:val="clear" w:color="auto" w:fill="FFFFFF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OBJECTIVES </w:t>
      </w:r>
    </w:p>
    <w:p w14:paraId="322EDBF2" w14:textId="5E57AA77" w:rsidR="008D4099" w:rsidRPr="008F35DA" w:rsidRDefault="008F35DA" w:rsidP="008F35DA">
      <w:pPr>
        <w:shd w:val="clear" w:color="auto" w:fill="FFFFFF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9.1. </w:t>
      </w:r>
      <w:r w:rsidR="00C12681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Develop policy statements that reflect the priorities of IFSW Europe member organisations; </w:t>
      </w:r>
    </w:p>
    <w:p w14:paraId="63EEEE09" w14:textId="5AAD3AC4" w:rsidR="008F35DA" w:rsidRPr="008F35DA" w:rsidRDefault="008F35DA" w:rsidP="008F35DA">
      <w:pPr>
        <w:shd w:val="clear" w:color="auto" w:fill="FFFFFF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9.2. </w:t>
      </w:r>
      <w:r w:rsidR="00744B15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Develop the </w:t>
      </w:r>
      <w:r w:rsidR="008D4099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IFSW Europe </w:t>
      </w:r>
      <w:r w:rsidR="00744B15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website to include pages for member organisations to give feedback </w:t>
      </w:r>
      <w:r w:rsidR="000915CC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(testimonials) </w:t>
      </w:r>
      <w:r w:rsidR="00744B15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on the implementation of the </w:t>
      </w:r>
      <w:r w:rsidR="0010294B"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European Pillar of Social Rights </w:t>
      </w:r>
      <w:r w:rsidR="00744B15" w:rsidRPr="008F35DA">
        <w:rPr>
          <w:rFonts w:ascii="Avenir Light" w:hAnsi="Avenir Light" w:cs="Arial"/>
          <w:bCs/>
          <w:sz w:val="22"/>
          <w:szCs w:val="22"/>
          <w:lang w:val="en-GB"/>
        </w:rPr>
        <w:t>and the difficulties faced by social workers in its implementation.</w:t>
      </w:r>
    </w:p>
    <w:p w14:paraId="009443AD" w14:textId="77777777" w:rsidR="008F35DA" w:rsidRPr="008F35DA" w:rsidRDefault="008F35DA" w:rsidP="008F35DA">
      <w:pPr>
        <w:shd w:val="clear" w:color="auto" w:fill="FFFFFF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9.3. </w:t>
      </w:r>
      <w:r w:rsidR="001A13E3" w:rsidRPr="008F35DA">
        <w:rPr>
          <w:rFonts w:ascii="Avenir Light" w:hAnsi="Avenir Light" w:cs="Arial"/>
          <w:bCs/>
          <w:sz w:val="22"/>
          <w:szCs w:val="22"/>
          <w:lang w:val="en-GB"/>
        </w:rPr>
        <w:t>Explore and develop positions on the growth of populism and other threats to human rights for the practice of social work and our role in promoting social justice</w:t>
      </w:r>
    </w:p>
    <w:p w14:paraId="5C1C7BBD" w14:textId="6E4F23D0" w:rsidR="00C76C9F" w:rsidRPr="008F35DA" w:rsidRDefault="008F35DA" w:rsidP="008F35DA">
      <w:pPr>
        <w:shd w:val="clear" w:color="auto" w:fill="FFFFFF"/>
        <w:ind w:left="720"/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 w:rsidRPr="008F35DA">
        <w:rPr>
          <w:rFonts w:ascii="Avenir Light" w:hAnsi="Avenir Light" w:cs="Arial"/>
          <w:bCs/>
          <w:sz w:val="22"/>
          <w:szCs w:val="22"/>
          <w:lang w:val="en-GB"/>
        </w:rPr>
        <w:t xml:space="preserve">9.4. </w:t>
      </w:r>
      <w:r w:rsidR="00C76C9F" w:rsidRPr="008F35DA">
        <w:rPr>
          <w:rFonts w:ascii="Avenir Light" w:hAnsi="Avenir Light" w:cs="Arial"/>
          <w:bCs/>
          <w:sz w:val="22"/>
          <w:szCs w:val="22"/>
          <w:lang w:val="en-GB"/>
        </w:rPr>
        <w:t>Identify the threats to human rights implicit in some national policies in relation to the delivery of social services during the covid-19 pandemic</w:t>
      </w:r>
    </w:p>
    <w:p w14:paraId="50687201" w14:textId="71BB21FD" w:rsidR="008A5EF1" w:rsidRDefault="008A5EF1" w:rsidP="00B06B3C">
      <w:pPr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</w:p>
    <w:p w14:paraId="3313D428" w14:textId="1ABED614" w:rsidR="006330C3" w:rsidRDefault="006330C3" w:rsidP="00B06B3C">
      <w:pPr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</w:p>
    <w:p w14:paraId="2627850D" w14:textId="54452777" w:rsidR="006330C3" w:rsidRPr="008F35DA" w:rsidRDefault="006330C3" w:rsidP="00D95A70">
      <w:pPr>
        <w:pBdr>
          <w:bottom w:val="single" w:sz="4" w:space="1" w:color="auto"/>
        </w:pBdr>
        <w:contextualSpacing/>
        <w:jc w:val="both"/>
        <w:rPr>
          <w:rFonts w:ascii="Avenir Light" w:hAnsi="Avenir Light" w:cs="Arial"/>
          <w:bCs/>
          <w:sz w:val="22"/>
          <w:szCs w:val="22"/>
          <w:lang w:val="en-GB"/>
        </w:rPr>
      </w:pPr>
      <w:r>
        <w:rPr>
          <w:rFonts w:ascii="Avenir Light" w:hAnsi="Avenir Light" w:cs="Arial"/>
          <w:bCs/>
          <w:sz w:val="22"/>
          <w:szCs w:val="22"/>
          <w:lang w:val="en-GB"/>
        </w:rPr>
        <w:t>IFSW Europe 2020</w:t>
      </w:r>
    </w:p>
    <w:sectPr w:rsidR="006330C3" w:rsidRPr="008F35DA" w:rsidSect="009379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690E"/>
    <w:multiLevelType w:val="multilevel"/>
    <w:tmpl w:val="171CEF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AB54140"/>
    <w:multiLevelType w:val="multilevel"/>
    <w:tmpl w:val="CFBC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774AA"/>
    <w:multiLevelType w:val="multilevel"/>
    <w:tmpl w:val="DC1C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285F97"/>
    <w:multiLevelType w:val="multilevel"/>
    <w:tmpl w:val="C4D6F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B729F4"/>
    <w:multiLevelType w:val="multilevel"/>
    <w:tmpl w:val="66D8C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384425"/>
    <w:multiLevelType w:val="multilevel"/>
    <w:tmpl w:val="0C069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03736"/>
    <w:multiLevelType w:val="multilevel"/>
    <w:tmpl w:val="B1601B38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8D"/>
    <w:rsid w:val="000069F3"/>
    <w:rsid w:val="00050305"/>
    <w:rsid w:val="00080E1A"/>
    <w:rsid w:val="000915CC"/>
    <w:rsid w:val="000E7F82"/>
    <w:rsid w:val="0010294B"/>
    <w:rsid w:val="00145BF8"/>
    <w:rsid w:val="00176FB8"/>
    <w:rsid w:val="001A13E3"/>
    <w:rsid w:val="001D3175"/>
    <w:rsid w:val="001E5618"/>
    <w:rsid w:val="002465F2"/>
    <w:rsid w:val="00250A36"/>
    <w:rsid w:val="002B458F"/>
    <w:rsid w:val="002D0003"/>
    <w:rsid w:val="003F6450"/>
    <w:rsid w:val="003F7B3A"/>
    <w:rsid w:val="004B4A8A"/>
    <w:rsid w:val="004C7066"/>
    <w:rsid w:val="004E4A98"/>
    <w:rsid w:val="004F7424"/>
    <w:rsid w:val="005317D5"/>
    <w:rsid w:val="00576EAF"/>
    <w:rsid w:val="006330C3"/>
    <w:rsid w:val="00666758"/>
    <w:rsid w:val="00682AD6"/>
    <w:rsid w:val="006A1D02"/>
    <w:rsid w:val="006B58CE"/>
    <w:rsid w:val="006C05D4"/>
    <w:rsid w:val="006D3AAD"/>
    <w:rsid w:val="00731107"/>
    <w:rsid w:val="00737D8C"/>
    <w:rsid w:val="00744B15"/>
    <w:rsid w:val="008A5EF1"/>
    <w:rsid w:val="008D4099"/>
    <w:rsid w:val="008F35DA"/>
    <w:rsid w:val="00937901"/>
    <w:rsid w:val="00984C2F"/>
    <w:rsid w:val="00984CEC"/>
    <w:rsid w:val="00A41FD5"/>
    <w:rsid w:val="00A56446"/>
    <w:rsid w:val="00AA00DD"/>
    <w:rsid w:val="00B06B3C"/>
    <w:rsid w:val="00BA2FA5"/>
    <w:rsid w:val="00C02746"/>
    <w:rsid w:val="00C05D94"/>
    <w:rsid w:val="00C12681"/>
    <w:rsid w:val="00C305BA"/>
    <w:rsid w:val="00C76C9F"/>
    <w:rsid w:val="00D11FEA"/>
    <w:rsid w:val="00D16458"/>
    <w:rsid w:val="00D239A4"/>
    <w:rsid w:val="00D27879"/>
    <w:rsid w:val="00D6202F"/>
    <w:rsid w:val="00D95A70"/>
    <w:rsid w:val="00DD678D"/>
    <w:rsid w:val="00E913B0"/>
    <w:rsid w:val="00EE7734"/>
    <w:rsid w:val="00F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1D9549"/>
  <w15:chartTrackingRefBased/>
  <w15:docId w15:val="{984F644C-E9E9-024F-AB4C-C26E2208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030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030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50305"/>
    <w:rPr>
      <w:i/>
      <w:iCs/>
    </w:rPr>
  </w:style>
  <w:style w:type="character" w:styleId="Hyperlink">
    <w:name w:val="Hyperlink"/>
    <w:basedOn w:val="DefaultParagraphFont"/>
    <w:uiPriority w:val="99"/>
    <w:unhideWhenUsed/>
    <w:rsid w:val="000503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3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5BF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BF8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145BF8"/>
    <w:pPr>
      <w:jc w:val="center"/>
    </w:pPr>
    <w:rPr>
      <w:rFonts w:ascii="Verdana" w:hAnsi="Verdana"/>
      <w:b/>
      <w:bCs/>
      <w:szCs w:val="20"/>
      <w:lang w:val="fr-FR"/>
    </w:rPr>
  </w:style>
  <w:style w:type="character" w:customStyle="1" w:styleId="TitleChar">
    <w:name w:val="Title Char"/>
    <w:basedOn w:val="DefaultParagraphFont"/>
    <w:link w:val="Title"/>
    <w:rsid w:val="00145BF8"/>
    <w:rPr>
      <w:rFonts w:ascii="Verdana" w:eastAsia="Times New Roman" w:hAnsi="Verdana" w:cs="Times New Roman"/>
      <w:b/>
      <w:bCs/>
      <w:szCs w:val="20"/>
      <w:lang w:val="fr-FR"/>
    </w:rPr>
  </w:style>
  <w:style w:type="table" w:styleId="TableGrid">
    <w:name w:val="Table Grid"/>
    <w:basedOn w:val="TableNormal"/>
    <w:rsid w:val="00145BF8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A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8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3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3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4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0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3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4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4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7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0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3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7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Paulischin</dc:creator>
  <cp:keywords/>
  <dc:description/>
  <cp:lastModifiedBy>ANA RADULESCU</cp:lastModifiedBy>
  <cp:revision>16</cp:revision>
  <cp:lastPrinted>2020-11-06T15:38:00Z</cp:lastPrinted>
  <dcterms:created xsi:type="dcterms:W3CDTF">2020-11-07T05:34:00Z</dcterms:created>
  <dcterms:modified xsi:type="dcterms:W3CDTF">2020-11-07T06:02:00Z</dcterms:modified>
</cp:coreProperties>
</file>