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B9C7DE" w14:textId="75377C4B" w:rsidR="00506626" w:rsidRDefault="00506626" w:rsidP="53B5491F">
      <w:pPr>
        <w:spacing w:before="100" w:beforeAutospacing="1" w:after="100" w:afterAutospacing="1" w:line="360" w:lineRule="auto"/>
        <w:rPr>
          <w:rFonts w:ascii="Arial" w:eastAsia="Times New Roman" w:hAnsi="Arial" w:cs="Arial"/>
          <w:b/>
          <w:bCs/>
          <w:kern w:val="0"/>
          <w14:ligatures w14:val="none"/>
        </w:rPr>
      </w:pPr>
      <w:r>
        <w:rPr>
          <w:rFonts w:ascii="Arial" w:eastAsia="Times New Roman" w:hAnsi="Arial" w:cs="Arial"/>
          <w:b/>
          <w:bCs/>
          <w:kern w:val="0"/>
          <w14:ligatures w14:val="none"/>
        </w:rPr>
        <w:t>Policy paper for adoption at IFSW E Delegates’ Meeting 2026</w:t>
      </w:r>
    </w:p>
    <w:p w14:paraId="680D5000" w14:textId="69356E48" w:rsidR="00660F97" w:rsidRDefault="0A1B19D2" w:rsidP="53B5491F">
      <w:pPr>
        <w:spacing w:before="100" w:beforeAutospacing="1" w:after="100" w:afterAutospacing="1" w:line="360" w:lineRule="auto"/>
        <w:rPr>
          <w:rFonts w:ascii="Arial" w:eastAsia="Times New Roman" w:hAnsi="Arial" w:cs="Arial"/>
          <w:b/>
          <w:bCs/>
          <w:kern w:val="0"/>
          <w14:ligatures w14:val="none"/>
        </w:rPr>
      </w:pPr>
      <w:r w:rsidRPr="00660F97">
        <w:rPr>
          <w:rFonts w:ascii="Arial" w:eastAsia="Times New Roman" w:hAnsi="Arial" w:cs="Arial"/>
          <w:b/>
          <w:bCs/>
          <w:kern w:val="0"/>
          <w14:ligatures w14:val="none"/>
        </w:rPr>
        <w:t>International Federation of Social Workers (IFSW) Europe</w:t>
      </w:r>
      <w:r w:rsidR="00660F97" w:rsidRPr="00660F97">
        <w:rPr>
          <w:rFonts w:ascii="Arial" w:eastAsia="Times New Roman" w:hAnsi="Arial" w:cs="Arial"/>
          <w:kern w:val="0"/>
          <w14:ligatures w14:val="none"/>
        </w:rPr>
        <w:br/>
      </w:r>
      <w:r w:rsidRPr="00660F97">
        <w:rPr>
          <w:rFonts w:ascii="Arial" w:eastAsia="Times New Roman" w:hAnsi="Arial" w:cs="Arial"/>
          <w:b/>
          <w:bCs/>
          <w:kern w:val="0"/>
          <w14:ligatures w14:val="none"/>
        </w:rPr>
        <w:t>Policy Paper: Intergenerational Working for a Sustainable Federation</w:t>
      </w:r>
    </w:p>
    <w:p w14:paraId="0D87046E" w14:textId="1B5E3885" w:rsidR="00506626" w:rsidRPr="00660F97" w:rsidRDefault="00506626" w:rsidP="53B5491F">
      <w:pPr>
        <w:spacing w:before="100" w:beforeAutospacing="1" w:after="100" w:afterAutospacing="1" w:line="360" w:lineRule="auto"/>
        <w:rPr>
          <w:rFonts w:ascii="Arial" w:eastAsia="Times New Roman" w:hAnsi="Arial" w:cs="Arial"/>
          <w:kern w:val="0"/>
          <w14:ligatures w14:val="none"/>
        </w:rPr>
      </w:pPr>
      <w:r>
        <w:rPr>
          <w:rFonts w:ascii="Arial" w:eastAsia="Times New Roman" w:hAnsi="Arial" w:cs="Arial"/>
          <w:b/>
          <w:bCs/>
          <w:kern w:val="0"/>
          <w14:ligatures w14:val="none"/>
        </w:rPr>
        <w:t>From: The New Social Workers Network</w:t>
      </w:r>
    </w:p>
    <w:p w14:paraId="61C3008A" w14:textId="77777777" w:rsidR="00660F97" w:rsidRPr="00660F97" w:rsidRDefault="00660F97" w:rsidP="00DA5B7C">
      <w:pPr>
        <w:spacing w:before="100" w:beforeAutospacing="1" w:after="100" w:afterAutospacing="1" w:line="360" w:lineRule="auto"/>
        <w:outlineLvl w:val="2"/>
        <w:rPr>
          <w:rFonts w:ascii="Arial" w:eastAsia="Times New Roman" w:hAnsi="Arial" w:cs="Arial"/>
          <w:b/>
          <w:bCs/>
          <w:kern w:val="0"/>
          <w14:ligatures w14:val="none"/>
        </w:rPr>
      </w:pPr>
      <w:r w:rsidRPr="00660F97">
        <w:rPr>
          <w:rFonts w:ascii="Arial" w:eastAsia="Times New Roman" w:hAnsi="Arial" w:cs="Arial"/>
          <w:b/>
          <w:bCs/>
          <w:kern w:val="0"/>
          <w14:ligatures w14:val="none"/>
        </w:rPr>
        <w:t>1. Introduction</w:t>
      </w:r>
    </w:p>
    <w:p w14:paraId="10F8A798" w14:textId="4AAD42B7" w:rsidR="00660F97" w:rsidRPr="00660F97" w:rsidRDefault="00660F97" w:rsidP="00DA5B7C">
      <w:pPr>
        <w:spacing w:before="100" w:beforeAutospacing="1" w:after="100" w:afterAutospacing="1" w:line="360" w:lineRule="auto"/>
        <w:rPr>
          <w:rFonts w:ascii="Arial" w:eastAsia="Times New Roman" w:hAnsi="Arial" w:cs="Arial"/>
          <w:kern w:val="0"/>
          <w14:ligatures w14:val="none"/>
        </w:rPr>
      </w:pPr>
      <w:r w:rsidRPr="00660F97">
        <w:rPr>
          <w:rFonts w:ascii="Arial" w:eastAsia="Times New Roman" w:hAnsi="Arial" w:cs="Arial"/>
          <w:kern w:val="0"/>
          <w14:ligatures w14:val="none"/>
        </w:rPr>
        <w:t>The International Federation of Social Workers (IFSW) Europe is committed to strengthening the profession, promoting social justice, and ensuring the sustainability of the Federation and its member associations. A key element in achieving these aims is the intentional development of intergenerational working</w:t>
      </w:r>
      <w:r w:rsidR="00F16997">
        <w:rPr>
          <w:rFonts w:ascii="Arial" w:eastAsia="Times New Roman" w:hAnsi="Arial" w:cs="Arial"/>
          <w:kern w:val="0"/>
          <w14:ligatures w14:val="none"/>
        </w:rPr>
        <w:t xml:space="preserve"> into the practice of the Federation</w:t>
      </w:r>
      <w:r w:rsidRPr="00660F97">
        <w:rPr>
          <w:rFonts w:ascii="Arial" w:eastAsia="Times New Roman" w:hAnsi="Arial" w:cs="Arial"/>
          <w:kern w:val="0"/>
          <w14:ligatures w14:val="none"/>
        </w:rPr>
        <w:t>. Intergenerational practice recognises the value of collaboration between experienced social workers and new social workers, fostering mutual learning, shared leadership, and collective responsibility for the future of the profession.</w:t>
      </w:r>
    </w:p>
    <w:p w14:paraId="3AB385B3" w14:textId="78D204BC" w:rsidR="00660F97" w:rsidRPr="00660F97" w:rsidRDefault="0A1B19D2" w:rsidP="53B5491F">
      <w:pPr>
        <w:spacing w:before="100" w:beforeAutospacing="1" w:after="100" w:afterAutospacing="1" w:line="360" w:lineRule="auto"/>
        <w:rPr>
          <w:rFonts w:ascii="Arial" w:eastAsia="Times New Roman" w:hAnsi="Arial" w:cs="Arial"/>
          <w:kern w:val="0"/>
          <w14:ligatures w14:val="none"/>
        </w:rPr>
      </w:pPr>
      <w:r w:rsidRPr="00660F97">
        <w:rPr>
          <w:rFonts w:ascii="Arial" w:eastAsia="Times New Roman" w:hAnsi="Arial" w:cs="Arial"/>
          <w:kern w:val="0"/>
          <w14:ligatures w14:val="none"/>
        </w:rPr>
        <w:t xml:space="preserve">This policy paper sets out how IFSW Europe will embed intergenerational principles, values, and processes across its structures and activities. It outlines a shared approach whereby experienced social workers and members of the New Social Workers Network (NSWN) work together to advance the Federation’s vision, strengthen professional identity, and ensure organisational sustainability. The approach aligns with the IFSW Code of Ethics, the aims of the NSWN Collaborative Working Agreement, and the strategic priorities of the IFSW Europe Work Plan. </w:t>
      </w:r>
    </w:p>
    <w:p w14:paraId="4C9E3FF3" w14:textId="6DA765E5" w:rsidR="7C24FE6F" w:rsidRDefault="7C24FE6F" w:rsidP="7C24FE6F">
      <w:pPr>
        <w:spacing w:beforeAutospacing="1" w:afterAutospacing="1" w:line="360" w:lineRule="auto"/>
        <w:rPr>
          <w:rFonts w:ascii="Arial" w:eastAsia="Times New Roman" w:hAnsi="Arial" w:cs="Arial"/>
        </w:rPr>
      </w:pPr>
    </w:p>
    <w:p w14:paraId="141CFD0C" w14:textId="77777777" w:rsidR="00660F97" w:rsidRPr="00660F97" w:rsidRDefault="00660F97" w:rsidP="00DA5B7C">
      <w:pPr>
        <w:spacing w:before="100" w:beforeAutospacing="1" w:after="100" w:afterAutospacing="1" w:line="360" w:lineRule="auto"/>
        <w:outlineLvl w:val="2"/>
        <w:rPr>
          <w:rFonts w:ascii="Arial" w:eastAsia="Times New Roman" w:hAnsi="Arial" w:cs="Arial"/>
          <w:b/>
          <w:bCs/>
          <w:kern w:val="0"/>
          <w14:ligatures w14:val="none"/>
        </w:rPr>
      </w:pPr>
      <w:r w:rsidRPr="00660F97">
        <w:rPr>
          <w:rFonts w:ascii="Arial" w:eastAsia="Times New Roman" w:hAnsi="Arial" w:cs="Arial"/>
          <w:b/>
          <w:bCs/>
          <w:kern w:val="0"/>
          <w14:ligatures w14:val="none"/>
        </w:rPr>
        <w:t>2. Rationale for Intergenerational Working</w:t>
      </w:r>
    </w:p>
    <w:p w14:paraId="372477BF" w14:textId="77777777" w:rsidR="00660F97" w:rsidRPr="00660F97" w:rsidRDefault="00660F97" w:rsidP="00DA5B7C">
      <w:pPr>
        <w:spacing w:before="100" w:beforeAutospacing="1" w:after="100" w:afterAutospacing="1" w:line="360" w:lineRule="auto"/>
        <w:rPr>
          <w:rFonts w:ascii="Arial" w:eastAsia="Times New Roman" w:hAnsi="Arial" w:cs="Arial"/>
          <w:kern w:val="0"/>
          <w14:ligatures w14:val="none"/>
        </w:rPr>
      </w:pPr>
      <w:r w:rsidRPr="00660F97">
        <w:rPr>
          <w:rFonts w:ascii="Arial" w:eastAsia="Times New Roman" w:hAnsi="Arial" w:cs="Arial"/>
          <w:kern w:val="0"/>
          <w14:ligatures w14:val="none"/>
        </w:rPr>
        <w:t>Intergenerational working is grounded in the understanding that different generations bring complementary knowledge, perspectives, and capacities. The sustainability of IFSW Europe depends on valuing this diversity and creating structured opportunities for collaboration, learning, and shared leadership.</w:t>
      </w:r>
    </w:p>
    <w:p w14:paraId="0D12B1AE" w14:textId="0A646D01" w:rsidR="00660F97" w:rsidRPr="00660F97" w:rsidRDefault="00660F97" w:rsidP="00DA5B7C">
      <w:pPr>
        <w:spacing w:before="100" w:beforeAutospacing="1" w:after="100" w:afterAutospacing="1" w:line="360" w:lineRule="auto"/>
        <w:rPr>
          <w:rFonts w:ascii="Arial" w:eastAsia="Times New Roman" w:hAnsi="Arial" w:cs="Arial"/>
          <w:kern w:val="0"/>
          <w14:ligatures w14:val="none"/>
        </w:rPr>
      </w:pPr>
      <w:r w:rsidRPr="00660F97">
        <w:rPr>
          <w:rFonts w:ascii="Arial" w:eastAsia="Times New Roman" w:hAnsi="Arial" w:cs="Arial"/>
          <w:kern w:val="0"/>
          <w14:ligatures w14:val="none"/>
        </w:rPr>
        <w:lastRenderedPageBreak/>
        <w:t xml:space="preserve">Experienced social workers contribute deep professional knowledge, historical understanding of the development of social work, and expertise in governance, policy, and project leadership. Their insight ensures that the Federation’s work is informed by evidence, reflective practice, and lessons learned from past successes and challenges. They provide mentorship, </w:t>
      </w:r>
      <w:r w:rsidR="00B36415">
        <w:rPr>
          <w:rFonts w:ascii="Arial" w:eastAsia="Times New Roman" w:hAnsi="Arial" w:cs="Arial"/>
          <w:kern w:val="0"/>
          <w14:ligatures w14:val="none"/>
        </w:rPr>
        <w:t>stability</w:t>
      </w:r>
      <w:r w:rsidRPr="00660F97">
        <w:rPr>
          <w:rFonts w:ascii="Arial" w:eastAsia="Times New Roman" w:hAnsi="Arial" w:cs="Arial"/>
          <w:kern w:val="0"/>
          <w14:ligatures w14:val="none"/>
        </w:rPr>
        <w:t>, and strategic direction that supports organisational stability and ethical integrity.</w:t>
      </w:r>
    </w:p>
    <w:p w14:paraId="21372B24" w14:textId="76410019" w:rsidR="00660F97" w:rsidRPr="00660F97" w:rsidRDefault="00660F97" w:rsidP="00DA5B7C">
      <w:pPr>
        <w:spacing w:before="100" w:beforeAutospacing="1" w:after="100" w:afterAutospacing="1" w:line="360" w:lineRule="auto"/>
        <w:rPr>
          <w:rFonts w:ascii="Arial" w:eastAsia="Times New Roman" w:hAnsi="Arial" w:cs="Arial"/>
          <w:kern w:val="0"/>
          <w14:ligatures w14:val="none"/>
        </w:rPr>
      </w:pPr>
      <w:r w:rsidRPr="00660F97">
        <w:rPr>
          <w:rFonts w:ascii="Arial" w:eastAsia="Times New Roman" w:hAnsi="Arial" w:cs="Arial"/>
          <w:kern w:val="0"/>
          <w14:ligatures w14:val="none"/>
        </w:rPr>
        <w:t xml:space="preserve">New social workers bring contemporary research </w:t>
      </w:r>
      <w:r w:rsidR="00B36415">
        <w:rPr>
          <w:rFonts w:ascii="Arial" w:eastAsia="Times New Roman" w:hAnsi="Arial" w:cs="Arial"/>
          <w:kern w:val="0"/>
          <w14:ligatures w14:val="none"/>
        </w:rPr>
        <w:t xml:space="preserve">and practice </w:t>
      </w:r>
      <w:r w:rsidRPr="00660F97">
        <w:rPr>
          <w:rFonts w:ascii="Arial" w:eastAsia="Times New Roman" w:hAnsi="Arial" w:cs="Arial"/>
          <w:kern w:val="0"/>
          <w14:ligatures w14:val="none"/>
        </w:rPr>
        <w:t>knowledge, innovative thinking, and fresh perspectives shaped by current education and practice contexts. They contribute creativity, energy, and commitment to shaping the future of social work in ways that respond to emerging societal needs. Their involvement strengthens relevance, adaptability, and forward-looking approaches within the Federation</w:t>
      </w:r>
      <w:r w:rsidR="00241984">
        <w:rPr>
          <w:rFonts w:ascii="Arial" w:eastAsia="Times New Roman" w:hAnsi="Arial" w:cs="Arial"/>
          <w:kern w:val="0"/>
          <w14:ligatures w14:val="none"/>
        </w:rPr>
        <w:t xml:space="preserve">, and provides </w:t>
      </w:r>
      <w:r w:rsidR="009A439B">
        <w:rPr>
          <w:rFonts w:ascii="Arial" w:eastAsia="Times New Roman" w:hAnsi="Arial" w:cs="Arial"/>
          <w:kern w:val="0"/>
          <w14:ligatures w14:val="none"/>
        </w:rPr>
        <w:t>energy, passion and increased capacity to achieve the aims of the Federation.</w:t>
      </w:r>
    </w:p>
    <w:p w14:paraId="43231F68" w14:textId="59558A9A" w:rsidR="00660F97" w:rsidRPr="00660F97" w:rsidRDefault="0A1B19D2" w:rsidP="53B5491F">
      <w:pPr>
        <w:spacing w:before="100" w:beforeAutospacing="1" w:after="100" w:afterAutospacing="1" w:line="360" w:lineRule="auto"/>
        <w:rPr>
          <w:rFonts w:ascii="Arial" w:eastAsia="Times New Roman" w:hAnsi="Arial" w:cs="Arial"/>
        </w:rPr>
      </w:pPr>
      <w:r w:rsidRPr="00660F97">
        <w:rPr>
          <w:rFonts w:ascii="Arial" w:eastAsia="Times New Roman" w:hAnsi="Arial" w:cs="Arial"/>
          <w:kern w:val="0"/>
          <w14:ligatures w14:val="none"/>
        </w:rPr>
        <w:t>Intergenerational collaboration merges these strengths, enabling IFSW Europe to develop informed, innovative, and sustainable responses to professional and social challenges</w:t>
      </w:r>
      <w:r w:rsidR="546346CC">
        <w:rPr>
          <w:rFonts w:ascii="Arial" w:eastAsia="Times New Roman" w:hAnsi="Arial" w:cs="Arial"/>
          <w:kern w:val="0"/>
          <w14:ligatures w14:val="none"/>
        </w:rPr>
        <w:t xml:space="preserve"> across Europe, for social workers and on behalf of those that experience social </w:t>
      </w:r>
      <w:r w:rsidR="0F3FCC06" w:rsidRPr="0F3FCC06">
        <w:rPr>
          <w:rFonts w:ascii="Arial" w:eastAsia="Times New Roman" w:hAnsi="Arial" w:cs="Arial"/>
        </w:rPr>
        <w:t>work.</w:t>
      </w:r>
      <w:r w:rsidR="00270FD8">
        <w:rPr>
          <w:rFonts w:ascii="Arial" w:eastAsia="Times New Roman" w:hAnsi="Arial" w:cs="Arial"/>
        </w:rPr>
        <w:t xml:space="preserve"> This way of working should be</w:t>
      </w:r>
      <w:r w:rsidR="00270FD8" w:rsidRPr="00270FD8">
        <w:rPr>
          <w:rFonts w:ascii="Arial" w:eastAsia="Times New Roman" w:hAnsi="Arial" w:cs="Arial"/>
        </w:rPr>
        <w:t xml:space="preserve"> understood as a process of reciprocal mentorship. While experienced social workers provide guidance based on professional and organisational experience, new social workers contribute contemporary knowledge, digital competencies, innovative approaches, and insights into emerging social realities. Learning therefore occurs in both directions, strengthening the capacity of all generations</w:t>
      </w:r>
      <w:r w:rsidR="00F512FE">
        <w:rPr>
          <w:rFonts w:ascii="Arial" w:eastAsia="Times New Roman" w:hAnsi="Arial" w:cs="Arial"/>
        </w:rPr>
        <w:t>.</w:t>
      </w:r>
    </w:p>
    <w:p w14:paraId="0AC2AB39" w14:textId="0A610CCC" w:rsidR="53B5491F" w:rsidRDefault="53B5491F" w:rsidP="53B5491F">
      <w:pPr>
        <w:spacing w:beforeAutospacing="1" w:afterAutospacing="1" w:line="360" w:lineRule="auto"/>
        <w:rPr>
          <w:rFonts w:ascii="Arial" w:eastAsia="Times New Roman" w:hAnsi="Arial" w:cs="Arial"/>
        </w:rPr>
      </w:pPr>
    </w:p>
    <w:p w14:paraId="06002D82" w14:textId="77777777" w:rsidR="00660F97" w:rsidRPr="00660F97" w:rsidRDefault="00660F97" w:rsidP="00DA5B7C">
      <w:pPr>
        <w:spacing w:before="100" w:beforeAutospacing="1" w:after="100" w:afterAutospacing="1" w:line="360" w:lineRule="auto"/>
        <w:outlineLvl w:val="2"/>
        <w:rPr>
          <w:rFonts w:ascii="Arial" w:eastAsia="Times New Roman" w:hAnsi="Arial" w:cs="Arial"/>
          <w:b/>
          <w:bCs/>
          <w:kern w:val="0"/>
          <w14:ligatures w14:val="none"/>
        </w:rPr>
      </w:pPr>
      <w:r w:rsidRPr="00660F97">
        <w:rPr>
          <w:rFonts w:ascii="Arial" w:eastAsia="Times New Roman" w:hAnsi="Arial" w:cs="Arial"/>
          <w:b/>
          <w:bCs/>
          <w:kern w:val="0"/>
          <w14:ligatures w14:val="none"/>
        </w:rPr>
        <w:t>3. Vision and Aims</w:t>
      </w:r>
    </w:p>
    <w:p w14:paraId="4FDE83E1" w14:textId="77777777" w:rsidR="00660F97" w:rsidRPr="00660F97" w:rsidRDefault="00660F97" w:rsidP="00DA5B7C">
      <w:pPr>
        <w:spacing w:before="100" w:beforeAutospacing="1" w:after="100" w:afterAutospacing="1" w:line="360" w:lineRule="auto"/>
        <w:rPr>
          <w:rFonts w:ascii="Arial" w:eastAsia="Times New Roman" w:hAnsi="Arial" w:cs="Arial"/>
          <w:kern w:val="0"/>
          <w14:ligatures w14:val="none"/>
        </w:rPr>
      </w:pPr>
      <w:r w:rsidRPr="00660F97">
        <w:rPr>
          <w:rFonts w:ascii="Arial" w:eastAsia="Times New Roman" w:hAnsi="Arial" w:cs="Arial"/>
          <w:kern w:val="0"/>
          <w14:ligatures w14:val="none"/>
        </w:rPr>
        <w:t>The vision of this policy is to establish intergenerational working as a core organisational principle within IFSW Europe. Through meaningful collaboration between experienced and new social workers, the Federation aims to ensure continuity, innovation, and sustainability.</w:t>
      </w:r>
    </w:p>
    <w:p w14:paraId="2101E4C8" w14:textId="3EA2F0A1" w:rsidR="00660F97" w:rsidRPr="00660F97" w:rsidRDefault="0A1B19D2" w:rsidP="53B5491F">
      <w:pPr>
        <w:spacing w:before="100" w:beforeAutospacing="1" w:after="100" w:afterAutospacing="1" w:line="360" w:lineRule="auto"/>
        <w:rPr>
          <w:rFonts w:ascii="Arial" w:eastAsia="Times New Roman" w:hAnsi="Arial" w:cs="Arial"/>
          <w:kern w:val="0"/>
          <w14:ligatures w14:val="none"/>
        </w:rPr>
      </w:pPr>
      <w:r w:rsidRPr="00660F97">
        <w:rPr>
          <w:rFonts w:ascii="Arial" w:eastAsia="Times New Roman" w:hAnsi="Arial" w:cs="Arial"/>
          <w:kern w:val="0"/>
          <w14:ligatures w14:val="none"/>
        </w:rPr>
        <w:lastRenderedPageBreak/>
        <w:t xml:space="preserve">The primary aims are to strengthen organisational sustainability, promote shared learning and leadership, support the professional development of both new and experienced social workers, and advance the wider mission and work of IFSW Europe. Intergenerational working seeks to create a culture in which collaboration across generations is the norm and is embedded in governance, policy development, professional activity, and organisational </w:t>
      </w:r>
      <w:r w:rsidR="3D7785C3">
        <w:rPr>
          <w:rFonts w:ascii="Arial" w:eastAsia="Times New Roman" w:hAnsi="Arial" w:cs="Arial"/>
          <w:kern w:val="0"/>
          <w14:ligatures w14:val="none"/>
        </w:rPr>
        <w:t>practices</w:t>
      </w:r>
      <w:r w:rsidRPr="00660F97">
        <w:rPr>
          <w:rFonts w:ascii="Arial" w:eastAsia="Times New Roman" w:hAnsi="Arial" w:cs="Arial"/>
          <w:kern w:val="0"/>
          <w14:ligatures w14:val="none"/>
        </w:rPr>
        <w:t>.</w:t>
      </w:r>
    </w:p>
    <w:p w14:paraId="6FF5936B" w14:textId="325B98F3" w:rsidR="53B5491F" w:rsidRDefault="53B5491F" w:rsidP="53B5491F">
      <w:pPr>
        <w:spacing w:beforeAutospacing="1" w:afterAutospacing="1" w:line="360" w:lineRule="auto"/>
        <w:rPr>
          <w:rFonts w:ascii="Arial" w:eastAsia="Times New Roman" w:hAnsi="Arial" w:cs="Arial"/>
        </w:rPr>
      </w:pPr>
    </w:p>
    <w:p w14:paraId="60B287C6" w14:textId="77777777" w:rsidR="00660F97" w:rsidRPr="00660F97" w:rsidRDefault="00660F97" w:rsidP="00DA5B7C">
      <w:pPr>
        <w:spacing w:before="100" w:beforeAutospacing="1" w:after="100" w:afterAutospacing="1" w:line="360" w:lineRule="auto"/>
        <w:outlineLvl w:val="2"/>
        <w:rPr>
          <w:rFonts w:ascii="Arial" w:eastAsia="Times New Roman" w:hAnsi="Arial" w:cs="Arial"/>
          <w:b/>
          <w:bCs/>
          <w:kern w:val="0"/>
          <w14:ligatures w14:val="none"/>
        </w:rPr>
      </w:pPr>
      <w:r w:rsidRPr="00660F97">
        <w:rPr>
          <w:rFonts w:ascii="Arial" w:eastAsia="Times New Roman" w:hAnsi="Arial" w:cs="Arial"/>
          <w:b/>
          <w:bCs/>
          <w:kern w:val="0"/>
          <w14:ligatures w14:val="none"/>
        </w:rPr>
        <w:t>4. Principles and Values</w:t>
      </w:r>
    </w:p>
    <w:p w14:paraId="3C0F9CD5" w14:textId="77777777" w:rsidR="00660F97" w:rsidRPr="00660F97" w:rsidRDefault="00660F97" w:rsidP="00DA5B7C">
      <w:pPr>
        <w:spacing w:before="100" w:beforeAutospacing="1" w:after="100" w:afterAutospacing="1" w:line="360" w:lineRule="auto"/>
        <w:rPr>
          <w:rFonts w:ascii="Arial" w:eastAsia="Times New Roman" w:hAnsi="Arial" w:cs="Arial"/>
          <w:kern w:val="0"/>
          <w14:ligatures w14:val="none"/>
        </w:rPr>
      </w:pPr>
      <w:r w:rsidRPr="00660F97">
        <w:rPr>
          <w:rFonts w:ascii="Arial" w:eastAsia="Times New Roman" w:hAnsi="Arial" w:cs="Arial"/>
          <w:kern w:val="0"/>
          <w14:ligatures w14:val="none"/>
        </w:rPr>
        <w:t>Intergenerational working within IFSW Europe is grounded in professional ethics, equality, and mutual respect. It reflects a commitment to shared learning, inclusive participation, and collective responsibility for the future of the profession.</w:t>
      </w:r>
    </w:p>
    <w:p w14:paraId="7A353355" w14:textId="3D8E1D0F" w:rsidR="53B5491F" w:rsidRDefault="0F3FCC06" w:rsidP="00270FD8">
      <w:pPr>
        <w:spacing w:before="100" w:beforeAutospacing="1" w:after="100" w:afterAutospacing="1" w:line="360" w:lineRule="auto"/>
        <w:rPr>
          <w:rFonts w:ascii="Arial" w:eastAsia="Times New Roman" w:hAnsi="Arial" w:cs="Arial"/>
        </w:rPr>
      </w:pPr>
      <w:r w:rsidRPr="0F3FCC06">
        <w:rPr>
          <w:rFonts w:ascii="Arial" w:eastAsia="Times New Roman" w:hAnsi="Arial" w:cs="Arial"/>
        </w:rPr>
        <w:t>The approach values the lived and professional experiences of all generations, recognising that knowledge is co-constructed through dialogue and collaboration. It promotes solidarity, ethical leadership, and social justice, ensuring that all voices contribute to shaping the Federation’s direction. Intergenerational practice also supports empowerment, capacity-building, and the redistribution of leadership opportunities, enabling new social workers to develop while benefiting from the guidance of experienced colleagues.</w:t>
      </w:r>
      <w:r w:rsidR="00270FD8">
        <w:rPr>
          <w:rFonts w:ascii="Arial" w:eastAsia="Times New Roman" w:hAnsi="Arial" w:cs="Arial"/>
        </w:rPr>
        <w:t xml:space="preserve"> I</w:t>
      </w:r>
      <w:r w:rsidR="00270FD8" w:rsidRPr="00270FD8">
        <w:rPr>
          <w:rFonts w:ascii="Arial" w:eastAsia="Times New Roman" w:hAnsi="Arial" w:cs="Arial"/>
        </w:rPr>
        <w:t>FSW Europe commits to ensuring that the participation of new social workers is meaningful rather than symbolic. Their involvement should include opportunities to influence decision-making processes, contribute to agenda setting, and co-lead initiatives alongside experienced colleagues.</w:t>
      </w:r>
    </w:p>
    <w:p w14:paraId="0D006852" w14:textId="77777777" w:rsidR="00270FD8" w:rsidRDefault="00270FD8" w:rsidP="00270FD8">
      <w:pPr>
        <w:spacing w:before="100" w:beforeAutospacing="1" w:after="100" w:afterAutospacing="1" w:line="360" w:lineRule="auto"/>
        <w:rPr>
          <w:rFonts w:ascii="Arial" w:eastAsia="Times New Roman" w:hAnsi="Arial" w:cs="Arial"/>
        </w:rPr>
      </w:pPr>
    </w:p>
    <w:p w14:paraId="4CF26818" w14:textId="77777777" w:rsidR="00660F97" w:rsidRPr="00660F97" w:rsidRDefault="00660F97" w:rsidP="00DA5B7C">
      <w:pPr>
        <w:spacing w:before="100" w:beforeAutospacing="1" w:after="100" w:afterAutospacing="1" w:line="360" w:lineRule="auto"/>
        <w:outlineLvl w:val="2"/>
        <w:rPr>
          <w:rFonts w:ascii="Arial" w:eastAsia="Times New Roman" w:hAnsi="Arial" w:cs="Arial"/>
          <w:b/>
          <w:bCs/>
          <w:kern w:val="0"/>
          <w14:ligatures w14:val="none"/>
        </w:rPr>
      </w:pPr>
      <w:r w:rsidRPr="00660F97">
        <w:rPr>
          <w:rFonts w:ascii="Arial" w:eastAsia="Times New Roman" w:hAnsi="Arial" w:cs="Arial"/>
          <w:b/>
          <w:bCs/>
          <w:kern w:val="0"/>
          <w14:ligatures w14:val="none"/>
        </w:rPr>
        <w:t>5. Intergenerational Practice in Action</w:t>
      </w:r>
    </w:p>
    <w:p w14:paraId="0A9034F1" w14:textId="77777777" w:rsidR="00660F97" w:rsidRPr="00660F97" w:rsidRDefault="00660F97" w:rsidP="00DA5B7C">
      <w:pPr>
        <w:spacing w:before="100" w:beforeAutospacing="1" w:after="100" w:afterAutospacing="1" w:line="360" w:lineRule="auto"/>
        <w:rPr>
          <w:rFonts w:ascii="Arial" w:eastAsia="Times New Roman" w:hAnsi="Arial" w:cs="Arial"/>
          <w:kern w:val="0"/>
          <w14:ligatures w14:val="none"/>
        </w:rPr>
      </w:pPr>
      <w:r w:rsidRPr="00660F97">
        <w:rPr>
          <w:rFonts w:ascii="Arial" w:eastAsia="Times New Roman" w:hAnsi="Arial" w:cs="Arial"/>
          <w:kern w:val="0"/>
          <w14:ligatures w14:val="none"/>
        </w:rPr>
        <w:t xml:space="preserve">Intergenerational working within IFSW Europe involves structured collaboration between experienced and new social workers across all areas of organisational activity. This </w:t>
      </w:r>
      <w:r w:rsidRPr="00660F97">
        <w:rPr>
          <w:rFonts w:ascii="Arial" w:eastAsia="Times New Roman" w:hAnsi="Arial" w:cs="Arial"/>
          <w:kern w:val="0"/>
          <w14:ligatures w14:val="none"/>
        </w:rPr>
        <w:lastRenderedPageBreak/>
        <w:t>includes shared participation in governance, policy development, project leadership, and professional networks.</w:t>
      </w:r>
    </w:p>
    <w:p w14:paraId="594BBB52" w14:textId="77777777" w:rsidR="00660F97" w:rsidRPr="00660F97" w:rsidRDefault="00660F97" w:rsidP="00DA5B7C">
      <w:pPr>
        <w:spacing w:before="100" w:beforeAutospacing="1" w:after="100" w:afterAutospacing="1" w:line="360" w:lineRule="auto"/>
        <w:rPr>
          <w:rFonts w:ascii="Arial" w:eastAsia="Times New Roman" w:hAnsi="Arial" w:cs="Arial"/>
          <w:kern w:val="0"/>
          <w14:ligatures w14:val="none"/>
        </w:rPr>
      </w:pPr>
      <w:r w:rsidRPr="00660F97">
        <w:rPr>
          <w:rFonts w:ascii="Arial" w:eastAsia="Times New Roman" w:hAnsi="Arial" w:cs="Arial"/>
          <w:kern w:val="0"/>
          <w14:ligatures w14:val="none"/>
        </w:rPr>
        <w:t>Experienced social workers play a vital role in mentoring, advising, and supporting new social workers, particularly in developing leadership capacity and understanding organisational processes. New social workers contribute innovation, challenge existing thinking constructively, and help shape future priorities. Through dialogue, joint initiatives, and co-production of work, both groups contribute to strengthening professional identity and advancing the Federation’s goals.</w:t>
      </w:r>
    </w:p>
    <w:p w14:paraId="393F9930" w14:textId="7CEF30D5" w:rsidR="00660F97" w:rsidRPr="00660F97" w:rsidRDefault="0A1B19D2" w:rsidP="53B5491F">
      <w:pPr>
        <w:spacing w:before="100" w:beforeAutospacing="1" w:after="100" w:afterAutospacing="1" w:line="360" w:lineRule="auto"/>
        <w:rPr>
          <w:rFonts w:ascii="Arial" w:eastAsia="Times New Roman" w:hAnsi="Arial" w:cs="Arial"/>
          <w:kern w:val="0"/>
          <w14:ligatures w14:val="none"/>
        </w:rPr>
      </w:pPr>
      <w:r w:rsidRPr="00660F97">
        <w:rPr>
          <w:rFonts w:ascii="Arial" w:eastAsia="Times New Roman" w:hAnsi="Arial" w:cs="Arial"/>
          <w:kern w:val="0"/>
          <w14:ligatures w14:val="none"/>
        </w:rPr>
        <w:t>Intergenerational collaboration is not a separate activity but a core way of working. It should be visible in decision-making processes, strategic initiatives, and the daily functioning of the Federation.</w:t>
      </w:r>
      <w:r w:rsidR="00270FD8">
        <w:rPr>
          <w:rFonts w:ascii="Arial" w:eastAsia="Times New Roman" w:hAnsi="Arial" w:cs="Arial"/>
          <w:kern w:val="0"/>
          <w14:ligatures w14:val="none"/>
        </w:rPr>
        <w:t xml:space="preserve"> </w:t>
      </w:r>
      <w:r w:rsidR="00270FD8" w:rsidRPr="00270FD8">
        <w:rPr>
          <w:rFonts w:ascii="Arial" w:eastAsia="Times New Roman" w:hAnsi="Arial" w:cs="Arial"/>
          <w:kern w:val="0"/>
          <w14:ligatures w14:val="none"/>
        </w:rPr>
        <w:t>Intergenerational collaboration serves as a mechanism for preserving institutional memory while fostering innovation. Structured knowledge transfer processes help retain valuable experiences, lessons learned, and organisational culture, ensuring continuity across generations in IFSW.</w:t>
      </w:r>
      <w:r w:rsidR="00270FD8">
        <w:rPr>
          <w:rFonts w:ascii="Arial" w:eastAsia="Times New Roman" w:hAnsi="Arial" w:cs="Arial"/>
          <w:kern w:val="0"/>
          <w14:ligatures w14:val="none"/>
        </w:rPr>
        <w:t xml:space="preserve"> </w:t>
      </w:r>
    </w:p>
    <w:p w14:paraId="73B2537D" w14:textId="14289728" w:rsidR="53B5491F" w:rsidRDefault="53B5491F" w:rsidP="53B5491F">
      <w:pPr>
        <w:spacing w:beforeAutospacing="1" w:afterAutospacing="1" w:line="360" w:lineRule="auto"/>
        <w:rPr>
          <w:rFonts w:ascii="Arial" w:eastAsia="Times New Roman" w:hAnsi="Arial" w:cs="Arial"/>
        </w:rPr>
      </w:pPr>
    </w:p>
    <w:p w14:paraId="57E48DC5" w14:textId="77777777" w:rsidR="00660F97" w:rsidRPr="00660F97" w:rsidRDefault="00660F97" w:rsidP="00DA5B7C">
      <w:pPr>
        <w:spacing w:before="100" w:beforeAutospacing="1" w:after="100" w:afterAutospacing="1" w:line="360" w:lineRule="auto"/>
        <w:outlineLvl w:val="2"/>
        <w:rPr>
          <w:rFonts w:ascii="Arial" w:eastAsia="Times New Roman" w:hAnsi="Arial" w:cs="Arial"/>
          <w:b/>
          <w:bCs/>
          <w:kern w:val="0"/>
          <w14:ligatures w14:val="none"/>
        </w:rPr>
      </w:pPr>
      <w:r w:rsidRPr="00660F97">
        <w:rPr>
          <w:rFonts w:ascii="Arial" w:eastAsia="Times New Roman" w:hAnsi="Arial" w:cs="Arial"/>
          <w:b/>
          <w:bCs/>
          <w:kern w:val="0"/>
          <w14:ligatures w14:val="none"/>
        </w:rPr>
        <w:t>6. Role of the New Social Workers Network (NSWN)</w:t>
      </w:r>
    </w:p>
    <w:p w14:paraId="761F9568" w14:textId="77777777" w:rsidR="00660F97" w:rsidRPr="00660F97" w:rsidRDefault="00660F97" w:rsidP="00DA5B7C">
      <w:pPr>
        <w:spacing w:before="100" w:beforeAutospacing="1" w:after="100" w:afterAutospacing="1" w:line="360" w:lineRule="auto"/>
        <w:rPr>
          <w:rFonts w:ascii="Arial" w:eastAsia="Times New Roman" w:hAnsi="Arial" w:cs="Arial"/>
          <w:kern w:val="0"/>
          <w14:ligatures w14:val="none"/>
        </w:rPr>
      </w:pPr>
      <w:r w:rsidRPr="00660F97">
        <w:rPr>
          <w:rFonts w:ascii="Arial" w:eastAsia="Times New Roman" w:hAnsi="Arial" w:cs="Arial"/>
          <w:kern w:val="0"/>
          <w14:ligatures w14:val="none"/>
        </w:rPr>
        <w:t>The New Social Workers Network is central to the development of intergenerational practice within IFSW Europe. The Federation commits to sustaining and supporting the Network as a key mechanism for engaging new social workers, building leadership capacity, and strengthening organisational continuity.</w:t>
      </w:r>
    </w:p>
    <w:p w14:paraId="34B3A4A1" w14:textId="77777777" w:rsidR="00660F97" w:rsidRPr="00660F97" w:rsidRDefault="00660F97" w:rsidP="00DA5B7C">
      <w:pPr>
        <w:spacing w:before="100" w:beforeAutospacing="1" w:after="100" w:afterAutospacing="1" w:line="360" w:lineRule="auto"/>
        <w:rPr>
          <w:rFonts w:ascii="Arial" w:eastAsia="Times New Roman" w:hAnsi="Arial" w:cs="Arial"/>
          <w:kern w:val="0"/>
          <w14:ligatures w14:val="none"/>
        </w:rPr>
      </w:pPr>
      <w:r w:rsidRPr="00660F97">
        <w:rPr>
          <w:rFonts w:ascii="Arial" w:eastAsia="Times New Roman" w:hAnsi="Arial" w:cs="Arial"/>
          <w:kern w:val="0"/>
          <w14:ligatures w14:val="none"/>
        </w:rPr>
        <w:t xml:space="preserve">The purpose of the Network is aligned with the Federation’s mission and includes promoting excellent social work, representing the interests of new social workers, and fostering an intergenerational ethos that contributes to a sustainable Federation. </w:t>
      </w:r>
    </w:p>
    <w:p w14:paraId="1ADCC0A1" w14:textId="0F3F98C0" w:rsidR="00660F97" w:rsidRPr="00660F97" w:rsidRDefault="0A1B19D2" w:rsidP="53B5491F">
      <w:pPr>
        <w:spacing w:before="100" w:beforeAutospacing="1" w:after="100" w:afterAutospacing="1" w:line="360" w:lineRule="auto"/>
        <w:rPr>
          <w:rFonts w:ascii="Arial" w:eastAsia="Times New Roman" w:hAnsi="Arial" w:cs="Arial"/>
          <w:kern w:val="0"/>
          <w14:ligatures w14:val="none"/>
        </w:rPr>
      </w:pPr>
      <w:r w:rsidRPr="00660F97">
        <w:rPr>
          <w:rFonts w:ascii="Arial" w:eastAsia="Times New Roman" w:hAnsi="Arial" w:cs="Arial"/>
          <w:kern w:val="0"/>
          <w14:ligatures w14:val="none"/>
        </w:rPr>
        <w:t xml:space="preserve">The Network is not a separate entity but an integral part of IFSW Europe. </w:t>
      </w:r>
      <w:r w:rsidR="6041457C">
        <w:rPr>
          <w:rFonts w:ascii="Arial" w:eastAsia="Times New Roman" w:hAnsi="Arial" w:cs="Arial"/>
          <w:kern w:val="0"/>
          <w14:ligatures w14:val="none"/>
        </w:rPr>
        <w:t>The</w:t>
      </w:r>
      <w:r w:rsidRPr="00660F97">
        <w:rPr>
          <w:rFonts w:ascii="Arial" w:eastAsia="Times New Roman" w:hAnsi="Arial" w:cs="Arial"/>
          <w:kern w:val="0"/>
          <w14:ligatures w14:val="none"/>
        </w:rPr>
        <w:t xml:space="preserve"> work</w:t>
      </w:r>
      <w:r w:rsidR="6041457C">
        <w:rPr>
          <w:rFonts w:ascii="Arial" w:eastAsia="Times New Roman" w:hAnsi="Arial" w:cs="Arial"/>
          <w:kern w:val="0"/>
          <w14:ligatures w14:val="none"/>
        </w:rPr>
        <w:t xml:space="preserve"> of the Network</w:t>
      </w:r>
      <w:r w:rsidRPr="00660F97">
        <w:rPr>
          <w:rFonts w:ascii="Arial" w:eastAsia="Times New Roman" w:hAnsi="Arial" w:cs="Arial"/>
          <w:kern w:val="0"/>
          <w14:ligatures w14:val="none"/>
        </w:rPr>
        <w:t xml:space="preserve"> aligns with the Federation’s strategic priorities and contributes directly to its work plan. New social workers should therefore be represented across organisational </w:t>
      </w:r>
      <w:r w:rsidRPr="00660F97">
        <w:rPr>
          <w:rFonts w:ascii="Arial" w:eastAsia="Times New Roman" w:hAnsi="Arial" w:cs="Arial"/>
          <w:kern w:val="0"/>
          <w14:ligatures w14:val="none"/>
        </w:rPr>
        <w:lastRenderedPageBreak/>
        <w:t xml:space="preserve">structures and activities, working alongside experienced social workers as equal partners. Over time, representation and participation between generations should become </w:t>
      </w:r>
      <w:r w:rsidR="001155EE">
        <w:rPr>
          <w:rFonts w:ascii="Arial" w:eastAsia="Times New Roman" w:hAnsi="Arial" w:cs="Arial"/>
          <w:kern w:val="0"/>
          <w14:ligatures w14:val="none"/>
        </w:rPr>
        <w:t>reflected through strategic mechanisms</w:t>
      </w:r>
      <w:r w:rsidRPr="00660F97">
        <w:rPr>
          <w:rFonts w:ascii="Arial" w:eastAsia="Times New Roman" w:hAnsi="Arial" w:cs="Arial"/>
          <w:kern w:val="0"/>
          <w14:ligatures w14:val="none"/>
        </w:rPr>
        <w:t>, with collaborative working recognised as standard practice</w:t>
      </w:r>
      <w:r w:rsidR="001155EE">
        <w:rPr>
          <w:rFonts w:ascii="Arial" w:eastAsia="Times New Roman" w:hAnsi="Arial" w:cs="Arial"/>
          <w:kern w:val="0"/>
          <w14:ligatures w14:val="none"/>
        </w:rPr>
        <w:t xml:space="preserve"> in IFSW Europe’s organisational structure, and the key instruments of IFSW Europe.</w:t>
      </w:r>
    </w:p>
    <w:p w14:paraId="6DB2DEC6" w14:textId="103CE32F" w:rsidR="53B5491F" w:rsidRDefault="53B5491F" w:rsidP="53B5491F">
      <w:pPr>
        <w:spacing w:beforeAutospacing="1" w:afterAutospacing="1" w:line="360" w:lineRule="auto"/>
        <w:rPr>
          <w:rFonts w:ascii="Arial" w:eastAsia="Times New Roman" w:hAnsi="Arial" w:cs="Arial"/>
        </w:rPr>
      </w:pPr>
    </w:p>
    <w:p w14:paraId="21D69970" w14:textId="77777777" w:rsidR="00660F97" w:rsidRPr="00660F97" w:rsidRDefault="00660F97" w:rsidP="00DA5B7C">
      <w:pPr>
        <w:spacing w:before="100" w:beforeAutospacing="1" w:after="100" w:afterAutospacing="1" w:line="360" w:lineRule="auto"/>
        <w:outlineLvl w:val="2"/>
        <w:rPr>
          <w:rFonts w:ascii="Arial" w:eastAsia="Times New Roman" w:hAnsi="Arial" w:cs="Arial"/>
          <w:b/>
          <w:bCs/>
          <w:kern w:val="0"/>
          <w14:ligatures w14:val="none"/>
        </w:rPr>
      </w:pPr>
      <w:r w:rsidRPr="00660F97">
        <w:rPr>
          <w:rFonts w:ascii="Arial" w:eastAsia="Times New Roman" w:hAnsi="Arial" w:cs="Arial"/>
          <w:b/>
          <w:bCs/>
          <w:kern w:val="0"/>
          <w14:ligatures w14:val="none"/>
        </w:rPr>
        <w:t>7. Implementation within IFSW Europe</w:t>
      </w:r>
    </w:p>
    <w:p w14:paraId="40C912F6" w14:textId="77777777" w:rsidR="00660F97" w:rsidRPr="00660F97" w:rsidRDefault="00660F97" w:rsidP="00DA5B7C">
      <w:pPr>
        <w:spacing w:before="100" w:beforeAutospacing="1" w:after="100" w:afterAutospacing="1" w:line="360" w:lineRule="auto"/>
        <w:rPr>
          <w:rFonts w:ascii="Arial" w:eastAsia="Times New Roman" w:hAnsi="Arial" w:cs="Arial"/>
          <w:kern w:val="0"/>
          <w14:ligatures w14:val="none"/>
        </w:rPr>
      </w:pPr>
      <w:r w:rsidRPr="00660F97">
        <w:rPr>
          <w:rFonts w:ascii="Arial" w:eastAsia="Times New Roman" w:hAnsi="Arial" w:cs="Arial"/>
          <w:kern w:val="0"/>
          <w14:ligatures w14:val="none"/>
        </w:rPr>
        <w:t>To embed intergenerational working, IFSW Europe will ensure that collaboration between experienced and new social workers is integrated into governance, strategic planning, and programme delivery. The Federation will maintain a sustainable commitment to supporting the NSWN, providing resources, mentorship, and opportunities for leadership development so that new social workers can build capacity and embed themselves within the organisation.</w:t>
      </w:r>
    </w:p>
    <w:p w14:paraId="7CE946D3" w14:textId="77777777" w:rsidR="00660F97" w:rsidRPr="00660F97" w:rsidRDefault="00660F97" w:rsidP="00DA5B7C">
      <w:pPr>
        <w:spacing w:before="100" w:beforeAutospacing="1" w:after="100" w:afterAutospacing="1" w:line="360" w:lineRule="auto"/>
        <w:rPr>
          <w:rFonts w:ascii="Arial" w:eastAsia="Times New Roman" w:hAnsi="Arial" w:cs="Arial"/>
          <w:kern w:val="0"/>
          <w14:ligatures w14:val="none"/>
        </w:rPr>
      </w:pPr>
      <w:r w:rsidRPr="00660F97">
        <w:rPr>
          <w:rFonts w:ascii="Arial" w:eastAsia="Times New Roman" w:hAnsi="Arial" w:cs="Arial"/>
          <w:kern w:val="0"/>
          <w14:ligatures w14:val="none"/>
        </w:rPr>
        <w:t xml:space="preserve">Intergenerational collaboration will be reflected in joint participation in meetings, projects, and decision-making processes. It will also inform communication strategies, capacity-building initiatives, and the development of policy and practice resources. These actions support the broader strategic aim of enabling the involvement of the next generation of social workers and strengthening innovation across the Federation. </w:t>
      </w:r>
    </w:p>
    <w:p w14:paraId="1C48E65D" w14:textId="037B96D3" w:rsidR="00660F97" w:rsidRPr="00660F97" w:rsidRDefault="68793238" w:rsidP="53B5491F">
      <w:pPr>
        <w:spacing w:before="100" w:beforeAutospacing="1" w:after="100" w:afterAutospacing="1" w:line="360" w:lineRule="auto"/>
        <w:rPr>
          <w:rFonts w:ascii="Arial" w:eastAsia="Times New Roman" w:hAnsi="Arial" w:cs="Arial"/>
          <w:kern w:val="0"/>
          <w14:ligatures w14:val="none"/>
        </w:rPr>
      </w:pPr>
      <w:r>
        <w:rPr>
          <w:rFonts w:ascii="Arial" w:eastAsia="Times New Roman" w:hAnsi="Arial" w:cs="Arial"/>
          <w:kern w:val="0"/>
          <w14:ligatures w14:val="none"/>
        </w:rPr>
        <w:t xml:space="preserve">Examples of this may include new social workers taking on roles to either support or become the representative to the different organisations and commissions that IFSW Europe has activities in. </w:t>
      </w:r>
      <w:r w:rsidR="5525AAB7">
        <w:rPr>
          <w:rFonts w:ascii="Arial" w:eastAsia="Times New Roman" w:hAnsi="Arial" w:cs="Arial"/>
          <w:kern w:val="0"/>
          <w14:ligatures w14:val="none"/>
        </w:rPr>
        <w:t xml:space="preserve">Further examples will be promoting new social workers to attend Delegates Meeting, involvement in IFSW Europe projects, consultations with new social workers across activities, and encouraging new social workers to take on leadership roles in their associations as well as in IFSW Europe. </w:t>
      </w:r>
    </w:p>
    <w:p w14:paraId="2E9388CF" w14:textId="114CE3A5" w:rsidR="53B5491F" w:rsidRDefault="53B5491F" w:rsidP="53B5491F">
      <w:pPr>
        <w:spacing w:beforeAutospacing="1" w:afterAutospacing="1" w:line="360" w:lineRule="auto"/>
        <w:rPr>
          <w:rFonts w:ascii="Arial" w:eastAsia="Times New Roman" w:hAnsi="Arial" w:cs="Arial"/>
        </w:rPr>
      </w:pPr>
    </w:p>
    <w:p w14:paraId="33BA48B7" w14:textId="77777777" w:rsidR="00660F97" w:rsidRPr="00660F97" w:rsidRDefault="00660F97" w:rsidP="00DA5B7C">
      <w:pPr>
        <w:spacing w:before="100" w:beforeAutospacing="1" w:after="100" w:afterAutospacing="1" w:line="360" w:lineRule="auto"/>
        <w:outlineLvl w:val="2"/>
        <w:rPr>
          <w:rFonts w:ascii="Arial" w:eastAsia="Times New Roman" w:hAnsi="Arial" w:cs="Arial"/>
          <w:b/>
          <w:bCs/>
          <w:kern w:val="0"/>
          <w14:ligatures w14:val="none"/>
        </w:rPr>
      </w:pPr>
      <w:r w:rsidRPr="00660F97">
        <w:rPr>
          <w:rFonts w:ascii="Arial" w:eastAsia="Times New Roman" w:hAnsi="Arial" w:cs="Arial"/>
          <w:b/>
          <w:bCs/>
          <w:kern w:val="0"/>
          <w14:ligatures w14:val="none"/>
        </w:rPr>
        <w:t>8. Application at National and Local Levels</w:t>
      </w:r>
    </w:p>
    <w:p w14:paraId="0C846089" w14:textId="5043305E" w:rsidR="00660F97" w:rsidRPr="00660F97" w:rsidRDefault="00660F97" w:rsidP="00DA5B7C">
      <w:pPr>
        <w:spacing w:before="100" w:beforeAutospacing="1" w:after="100" w:afterAutospacing="1" w:line="360" w:lineRule="auto"/>
        <w:rPr>
          <w:rFonts w:ascii="Arial" w:eastAsia="Times New Roman" w:hAnsi="Arial" w:cs="Arial"/>
          <w:kern w:val="0"/>
          <w14:ligatures w14:val="none"/>
        </w:rPr>
      </w:pPr>
      <w:r w:rsidRPr="00660F97">
        <w:rPr>
          <w:rFonts w:ascii="Arial" w:eastAsia="Times New Roman" w:hAnsi="Arial" w:cs="Arial"/>
          <w:kern w:val="0"/>
          <w14:ligatures w14:val="none"/>
        </w:rPr>
        <w:lastRenderedPageBreak/>
        <w:t>While this policy focuses on IFSW Europe, its principles apply equally to member associations</w:t>
      </w:r>
      <w:r w:rsidR="00F877AB">
        <w:rPr>
          <w:rFonts w:ascii="Arial" w:eastAsia="Times New Roman" w:hAnsi="Arial" w:cs="Arial"/>
          <w:kern w:val="0"/>
          <w14:ligatures w14:val="none"/>
        </w:rPr>
        <w:t xml:space="preserve"> that are Delegates of IFSW Europe</w:t>
      </w:r>
      <w:r w:rsidRPr="00660F97">
        <w:rPr>
          <w:rFonts w:ascii="Arial" w:eastAsia="Times New Roman" w:hAnsi="Arial" w:cs="Arial"/>
          <w:kern w:val="0"/>
          <w14:ligatures w14:val="none"/>
        </w:rPr>
        <w:t>. Each national association is encouraged to adopt intergenerational working approaches within its own structures and activities.</w:t>
      </w:r>
    </w:p>
    <w:p w14:paraId="4D782942" w14:textId="7B14A8D1" w:rsidR="00660F97" w:rsidRPr="00660F97" w:rsidRDefault="00660F97" w:rsidP="00DA5B7C">
      <w:pPr>
        <w:spacing w:before="100" w:beforeAutospacing="1" w:after="100" w:afterAutospacing="1" w:line="360" w:lineRule="auto"/>
        <w:rPr>
          <w:rFonts w:ascii="Arial" w:eastAsia="Times New Roman" w:hAnsi="Arial" w:cs="Arial"/>
          <w:kern w:val="0"/>
          <w14:ligatures w14:val="none"/>
        </w:rPr>
      </w:pPr>
      <w:r w:rsidRPr="00660F97">
        <w:rPr>
          <w:rFonts w:ascii="Arial" w:eastAsia="Times New Roman" w:hAnsi="Arial" w:cs="Arial"/>
          <w:kern w:val="0"/>
          <w14:ligatures w14:val="none"/>
        </w:rPr>
        <w:t>This includes creating opportunities for experienced and new social workers to work together, supporting the development of local new social worker groups, and ensuring representation of new social workers in governance structures such as Boards and committees. Member associations are encouraged to provide financial and practical support for new social workers to participate in national and European meetings, enabling meaningful inclusion and leadership development.</w:t>
      </w:r>
      <w:r w:rsidR="00F877AB">
        <w:rPr>
          <w:rFonts w:ascii="Arial" w:eastAsia="Times New Roman" w:hAnsi="Arial" w:cs="Arial"/>
          <w:kern w:val="0"/>
          <w14:ligatures w14:val="none"/>
        </w:rPr>
        <w:t xml:space="preserve"> The New Social Workers Network is designed to support with these activities. </w:t>
      </w:r>
    </w:p>
    <w:p w14:paraId="71AFCDE4" w14:textId="779C6AF3" w:rsidR="00660F97" w:rsidRPr="00660F97" w:rsidRDefault="0A1B19D2" w:rsidP="53B5491F">
      <w:pPr>
        <w:spacing w:before="100" w:beforeAutospacing="1" w:after="100" w:afterAutospacing="1" w:line="360" w:lineRule="auto"/>
        <w:rPr>
          <w:rFonts w:ascii="Arial" w:eastAsia="Times New Roman" w:hAnsi="Arial" w:cs="Arial"/>
          <w:kern w:val="0"/>
          <w14:ligatures w14:val="none"/>
        </w:rPr>
      </w:pPr>
      <w:r w:rsidRPr="00660F97">
        <w:rPr>
          <w:rFonts w:ascii="Arial" w:eastAsia="Times New Roman" w:hAnsi="Arial" w:cs="Arial"/>
          <w:kern w:val="0"/>
          <w14:ligatures w14:val="none"/>
        </w:rPr>
        <w:t>Through shared commitment at European and national levels, intergenerational working can strengthen the profession across contexts and contribute to a sustainable social work movement.</w:t>
      </w:r>
    </w:p>
    <w:p w14:paraId="49AE22B3" w14:textId="7E8D9EBE" w:rsidR="53B5491F" w:rsidRDefault="53B5491F" w:rsidP="53B5491F">
      <w:pPr>
        <w:spacing w:beforeAutospacing="1" w:afterAutospacing="1" w:line="360" w:lineRule="auto"/>
        <w:rPr>
          <w:rFonts w:ascii="Arial" w:eastAsia="Times New Roman" w:hAnsi="Arial" w:cs="Arial"/>
        </w:rPr>
      </w:pPr>
    </w:p>
    <w:p w14:paraId="007A91C1" w14:textId="77777777" w:rsidR="00660F97" w:rsidRPr="00660F97" w:rsidRDefault="00660F97" w:rsidP="00DA5B7C">
      <w:pPr>
        <w:spacing w:before="100" w:beforeAutospacing="1" w:after="100" w:afterAutospacing="1" w:line="360" w:lineRule="auto"/>
        <w:outlineLvl w:val="2"/>
        <w:rPr>
          <w:rFonts w:ascii="Arial" w:eastAsia="Times New Roman" w:hAnsi="Arial" w:cs="Arial"/>
          <w:b/>
          <w:bCs/>
          <w:kern w:val="0"/>
          <w14:ligatures w14:val="none"/>
        </w:rPr>
      </w:pPr>
      <w:r w:rsidRPr="00660F97">
        <w:rPr>
          <w:rFonts w:ascii="Arial" w:eastAsia="Times New Roman" w:hAnsi="Arial" w:cs="Arial"/>
          <w:b/>
          <w:bCs/>
          <w:kern w:val="0"/>
          <w14:ligatures w14:val="none"/>
        </w:rPr>
        <w:t>9. Learning, Evaluation, and Development</w:t>
      </w:r>
    </w:p>
    <w:p w14:paraId="79363835" w14:textId="77777777" w:rsidR="00660F97" w:rsidRPr="00660F97" w:rsidRDefault="00660F97" w:rsidP="0F3FCC06">
      <w:pPr>
        <w:spacing w:before="100" w:beforeAutospacing="1" w:after="100" w:afterAutospacing="1" w:line="360" w:lineRule="auto"/>
      </w:pPr>
      <w:r w:rsidRPr="00660F97">
        <w:rPr>
          <w:rFonts w:ascii="Arial" w:eastAsia="Times New Roman" w:hAnsi="Arial" w:cs="Arial"/>
          <w:kern w:val="0"/>
          <w14:ligatures w14:val="none"/>
        </w:rPr>
        <w:t>Intergenerational working is an evolving process that requires reflection, evaluation, and continuous development. IFSW Europe will promote learning through shared experiences, collaborative projects, and ongoing dialogue between generations. Monitoring and evaluation mechanisms will assess the impact of intergenerational collaboration on organisational sustainability, leadership development, and professional outcomes.</w:t>
      </w:r>
    </w:p>
    <w:p w14:paraId="66B6C22E" w14:textId="1C32373F" w:rsidR="0F3FCC06" w:rsidRDefault="0F3FCC06" w:rsidP="0F3FCC06">
      <w:pPr>
        <w:spacing w:beforeAutospacing="1" w:afterAutospacing="1" w:line="360" w:lineRule="auto"/>
      </w:pPr>
      <w:r w:rsidRPr="0F3FCC06">
        <w:rPr>
          <w:rFonts w:ascii="Arial" w:eastAsia="Arial" w:hAnsi="Arial" w:cs="Arial"/>
        </w:rPr>
        <w:t>Evaluation should include indicators related to leadership development, retention of new social workers within professional associations, participation in governance structures, perceived influence in decision-making, and the sustainability of intergenerational initiatives.</w:t>
      </w:r>
    </w:p>
    <w:p w14:paraId="04DAB3B7" w14:textId="6E6EEF30" w:rsidR="00660F97" w:rsidRPr="00660F97" w:rsidRDefault="0A1B19D2" w:rsidP="53B5491F">
      <w:pPr>
        <w:spacing w:before="100" w:beforeAutospacing="1" w:after="100" w:afterAutospacing="1" w:line="360" w:lineRule="auto"/>
        <w:rPr>
          <w:rFonts w:ascii="Arial" w:eastAsia="Times New Roman" w:hAnsi="Arial" w:cs="Arial"/>
          <w:kern w:val="0"/>
          <w14:ligatures w14:val="none"/>
        </w:rPr>
      </w:pPr>
      <w:r w:rsidRPr="00660F97">
        <w:rPr>
          <w:rFonts w:ascii="Arial" w:eastAsia="Times New Roman" w:hAnsi="Arial" w:cs="Arial"/>
          <w:kern w:val="0"/>
          <w14:ligatures w14:val="none"/>
        </w:rPr>
        <w:lastRenderedPageBreak/>
        <w:t>Learning from practice will inform future development, ensuring that intergenerational working remains responsive, inclusive, and effective in supporting the Federation’s mission.</w:t>
      </w:r>
    </w:p>
    <w:p w14:paraId="58B64306" w14:textId="1D403739" w:rsidR="53B5491F" w:rsidRDefault="53B5491F" w:rsidP="53B5491F">
      <w:pPr>
        <w:spacing w:beforeAutospacing="1" w:afterAutospacing="1" w:line="360" w:lineRule="auto"/>
        <w:rPr>
          <w:rFonts w:ascii="Arial" w:eastAsia="Times New Roman" w:hAnsi="Arial" w:cs="Arial"/>
        </w:rPr>
      </w:pPr>
    </w:p>
    <w:p w14:paraId="552D277B" w14:textId="46BFE85C" w:rsidR="00660F97" w:rsidRPr="00660F97" w:rsidRDefault="00660F97" w:rsidP="00DA5B7C">
      <w:pPr>
        <w:spacing w:before="100" w:beforeAutospacing="1" w:after="100" w:afterAutospacing="1" w:line="360" w:lineRule="auto"/>
        <w:outlineLvl w:val="2"/>
        <w:rPr>
          <w:rFonts w:ascii="Arial" w:eastAsia="Times New Roman" w:hAnsi="Arial" w:cs="Arial"/>
          <w:b/>
          <w:bCs/>
          <w:kern w:val="0"/>
          <w14:ligatures w14:val="none"/>
        </w:rPr>
      </w:pPr>
      <w:r w:rsidRPr="00660F97">
        <w:rPr>
          <w:rFonts w:ascii="Arial" w:eastAsia="Times New Roman" w:hAnsi="Arial" w:cs="Arial"/>
          <w:b/>
          <w:bCs/>
          <w:kern w:val="0"/>
          <w14:ligatures w14:val="none"/>
        </w:rPr>
        <w:t>10. Good Practice Examples Across Europe</w:t>
      </w:r>
    </w:p>
    <w:p w14:paraId="50B1EFC2" w14:textId="77777777" w:rsidR="0072181E" w:rsidRPr="0072181E" w:rsidRDefault="0072181E" w:rsidP="0072181E">
      <w:pPr>
        <w:spacing w:before="100" w:beforeAutospacing="1" w:after="100" w:afterAutospacing="1" w:line="360" w:lineRule="auto"/>
        <w:rPr>
          <w:rFonts w:ascii="Arial" w:eastAsia="Times New Roman" w:hAnsi="Arial" w:cs="Arial"/>
          <w:kern w:val="0"/>
          <w14:ligatures w14:val="none"/>
        </w:rPr>
      </w:pPr>
      <w:r w:rsidRPr="0072181E">
        <w:rPr>
          <w:rFonts w:ascii="Arial" w:eastAsia="Times New Roman" w:hAnsi="Arial" w:cs="Arial"/>
          <w:kern w:val="0"/>
          <w14:ligatures w14:val="none"/>
        </w:rPr>
        <w:t>Examples of intergenerational working across Europe include joint leadership models, mentorship programmes, coaching initiatives, reciprocal mentoring arrangements, and shared governance structures that successfully bring together newly qualified and experienced social workers in policy, practice, workforce development, and organisational leadership.</w:t>
      </w:r>
    </w:p>
    <w:p w14:paraId="5547B307" w14:textId="77777777" w:rsidR="0072181E" w:rsidRPr="0072181E" w:rsidRDefault="0072181E" w:rsidP="0072181E">
      <w:pPr>
        <w:spacing w:before="100" w:beforeAutospacing="1" w:after="100" w:afterAutospacing="1" w:line="360" w:lineRule="auto"/>
        <w:rPr>
          <w:rFonts w:ascii="Arial" w:eastAsia="Times New Roman" w:hAnsi="Arial" w:cs="Arial"/>
          <w:kern w:val="0"/>
          <w14:ligatures w14:val="none"/>
        </w:rPr>
      </w:pPr>
      <w:r w:rsidRPr="0072181E">
        <w:rPr>
          <w:rFonts w:ascii="Arial" w:eastAsia="Times New Roman" w:hAnsi="Arial" w:cs="Arial"/>
          <w:kern w:val="0"/>
          <w14:ligatures w14:val="none"/>
        </w:rPr>
        <w:t>Across a number of European countries, professional associations and employers have recognised the value of creating formal structures that enable different generations of practitioners to learn from one another. Joint leadership models, for example, provide opportunities for emerging social work professionals to participate alongside experienced leaders in strategic projects, policy development, and service improvement initiatives. This approach helps to develop leadership capacity within the profession while ensuring that organisational decision-making benefits from both established expertise and fresh perspectives.</w:t>
      </w:r>
    </w:p>
    <w:p w14:paraId="3AABED4F" w14:textId="77777777" w:rsidR="0072181E" w:rsidRPr="0072181E" w:rsidRDefault="0072181E" w:rsidP="0072181E">
      <w:pPr>
        <w:spacing w:before="100" w:beforeAutospacing="1" w:after="100" w:afterAutospacing="1" w:line="360" w:lineRule="auto"/>
        <w:rPr>
          <w:rFonts w:ascii="Arial" w:eastAsia="Times New Roman" w:hAnsi="Arial" w:cs="Arial"/>
          <w:kern w:val="0"/>
          <w14:ligatures w14:val="none"/>
        </w:rPr>
      </w:pPr>
      <w:r w:rsidRPr="0072181E">
        <w:rPr>
          <w:rFonts w:ascii="Arial" w:eastAsia="Times New Roman" w:hAnsi="Arial" w:cs="Arial"/>
          <w:kern w:val="0"/>
          <w14:ligatures w14:val="none"/>
        </w:rPr>
        <w:t>Mentorship programmes remain one of the most widely used examples of intergenerational collaboration. In these models, experienced practitioners support newly qualified social workers through structured supervision, reflective discussions, and career guidance. Beyond supporting professional development, mentoring strengthens professional identity, builds confidence, and improves retention by helping new practitioners navigate the challenges of complex practice environments. Many organisations have expanded traditional mentoring arrangements to include coaching approaches that focus on personal development, resilience, leadership skills, and career progression, creating opportunities for growth at every stage of a social worker’s career.</w:t>
      </w:r>
    </w:p>
    <w:p w14:paraId="70BBBA66" w14:textId="77777777" w:rsidR="0072181E" w:rsidRPr="0072181E" w:rsidRDefault="0072181E" w:rsidP="0072181E">
      <w:pPr>
        <w:spacing w:before="100" w:beforeAutospacing="1" w:after="100" w:afterAutospacing="1" w:line="360" w:lineRule="auto"/>
        <w:rPr>
          <w:rFonts w:ascii="Arial" w:eastAsia="Times New Roman" w:hAnsi="Arial" w:cs="Arial"/>
          <w:kern w:val="0"/>
          <w14:ligatures w14:val="none"/>
        </w:rPr>
      </w:pPr>
      <w:r w:rsidRPr="0072181E">
        <w:rPr>
          <w:rFonts w:ascii="Arial" w:eastAsia="Times New Roman" w:hAnsi="Arial" w:cs="Arial"/>
          <w:kern w:val="0"/>
          <w14:ligatures w14:val="none"/>
        </w:rPr>
        <w:lastRenderedPageBreak/>
        <w:t>Increasingly, European social work organisations are adopting reciprocal mentoring approaches, recognising that learning is not one-directional. While experienced practitioners share professional expertise, ethical judgement, organisational knowledge, and practice wisdom, newer members of the workforce contribute current academic learning, research-informed approaches, digital skills, and contemporary perspectives on inclusion, participation, and social justice. This exchange creates a culture of continuous learning and innovation while challenging assumptions that knowledge is linked solely to years of experience.</w:t>
      </w:r>
    </w:p>
    <w:p w14:paraId="6CEADEED" w14:textId="77777777" w:rsidR="0072181E" w:rsidRPr="0072181E" w:rsidRDefault="0072181E" w:rsidP="0072181E">
      <w:pPr>
        <w:spacing w:before="100" w:beforeAutospacing="1" w:after="100" w:afterAutospacing="1" w:line="360" w:lineRule="auto"/>
        <w:rPr>
          <w:rFonts w:ascii="Arial" w:eastAsia="Times New Roman" w:hAnsi="Arial" w:cs="Arial"/>
          <w:kern w:val="0"/>
          <w14:ligatures w14:val="none"/>
        </w:rPr>
      </w:pPr>
      <w:r w:rsidRPr="0072181E">
        <w:rPr>
          <w:rFonts w:ascii="Arial" w:eastAsia="Times New Roman" w:hAnsi="Arial" w:cs="Arial"/>
          <w:kern w:val="0"/>
          <w14:ligatures w14:val="none"/>
        </w:rPr>
        <w:t>Shared governance structures provide another important example of good practice. Some organisations have established advisory groups, professional forums, workforce boards, and policy committees that intentionally include representation from students, newly qualified social workers, experienced practitioners, managers, and senior leaders. These structures ensure that decisions affecting the profession are informed by a diverse range of experiences and perspectives. They also create opportunities for emerging professionals to influence strategic priorities, strengthening engagement, empowerment, and succession planning within the workforce.</w:t>
      </w:r>
    </w:p>
    <w:p w14:paraId="09771E51" w14:textId="77777777" w:rsidR="0072181E" w:rsidRPr="0072181E" w:rsidRDefault="0072181E" w:rsidP="0072181E">
      <w:pPr>
        <w:spacing w:before="100" w:beforeAutospacing="1" w:after="100" w:afterAutospacing="1" w:line="360" w:lineRule="auto"/>
        <w:rPr>
          <w:rFonts w:ascii="Arial" w:eastAsia="Times New Roman" w:hAnsi="Arial" w:cs="Arial"/>
          <w:kern w:val="0"/>
          <w14:ligatures w14:val="none"/>
        </w:rPr>
      </w:pPr>
      <w:r w:rsidRPr="0072181E">
        <w:rPr>
          <w:rFonts w:ascii="Arial" w:eastAsia="Times New Roman" w:hAnsi="Arial" w:cs="Arial"/>
          <w:kern w:val="0"/>
          <w14:ligatures w14:val="none"/>
        </w:rPr>
        <w:t>An example of this can be seen in the work of professional associations that act as hubs for intergenerational collaboration and workforce development. Through the piloting and implementation of innovative social services and community-based programmes, associations can create opportunities for final-year social work students and newly graduated social workers to take their first steps into professional practice. As part of these initiatives, new social workers are integrated into multidisciplinary service teams and supported by experienced supervisors, mentors, and coaches. Structured supervision, mentoring, and learning opportunities facilitate professional socialisation, strengthen practice competencies, promote ethical decision-making, and support the transition from education into employment.</w:t>
      </w:r>
    </w:p>
    <w:p w14:paraId="16E27737" w14:textId="202674E4" w:rsidR="000A7D26" w:rsidRDefault="0072181E" w:rsidP="000A7D26">
      <w:pPr>
        <w:spacing w:before="100" w:beforeAutospacing="1" w:after="100" w:afterAutospacing="1" w:line="360" w:lineRule="auto"/>
        <w:rPr>
          <w:rFonts w:ascii="Arial" w:eastAsia="Times New Roman" w:hAnsi="Arial" w:cs="Arial"/>
        </w:rPr>
      </w:pPr>
      <w:r w:rsidRPr="0072181E">
        <w:rPr>
          <w:rFonts w:ascii="Arial" w:eastAsia="Times New Roman" w:hAnsi="Arial" w:cs="Arial"/>
          <w:kern w:val="0"/>
          <w14:ligatures w14:val="none"/>
        </w:rPr>
        <w:t xml:space="preserve">The success of these approaches is rooted in the principle of mutual learning. Experienced practitioners contribute professional expertise, institutional memory, and practice wisdom, while newer social workers bring fresh ideas, innovation, familiarity </w:t>
      </w:r>
      <w:r w:rsidRPr="0072181E">
        <w:rPr>
          <w:rFonts w:ascii="Arial" w:eastAsia="Times New Roman" w:hAnsi="Arial" w:cs="Arial"/>
          <w:kern w:val="0"/>
          <w14:ligatures w14:val="none"/>
        </w:rPr>
        <w:lastRenderedPageBreak/>
        <w:t>with emerging technologies, and contemporary evidence-informed practice. By creating formal opportunities for these contributions to be shared and valued equally, organisations are able to strengthen workforce resilience, improve recruitment and retention, support leadership development, and enhance the quality of services delivered to individuals, families, and communities. This intergenerational approach not only benefits current practice but also contributes to the long-term sustainability and future development of the social work profession across Europe.</w:t>
      </w:r>
      <w:r w:rsidR="000A7D26">
        <w:rPr>
          <w:rFonts w:ascii="Arial" w:eastAsia="Times New Roman" w:hAnsi="Arial" w:cs="Arial"/>
        </w:rPr>
        <w:t xml:space="preserve"> </w:t>
      </w:r>
    </w:p>
    <w:p w14:paraId="1168160B" w14:textId="3F0134F5" w:rsidR="00F512FE" w:rsidRPr="0072181E" w:rsidRDefault="00F512FE" w:rsidP="000A7D26">
      <w:pPr>
        <w:spacing w:before="100" w:beforeAutospacing="1" w:after="100" w:afterAutospacing="1" w:line="360" w:lineRule="auto"/>
        <w:rPr>
          <w:rFonts w:ascii="Arial" w:eastAsia="Times New Roman" w:hAnsi="Arial" w:cs="Arial"/>
          <w:kern w:val="0"/>
          <w14:ligatures w14:val="none"/>
        </w:rPr>
      </w:pPr>
      <w:r>
        <w:rPr>
          <w:rFonts w:ascii="Arial" w:eastAsia="Times New Roman" w:hAnsi="Arial" w:cs="Arial"/>
        </w:rPr>
        <w:t xml:space="preserve">Delegates of IFSW Europe are invited to share more examples of intergenerational working in their associations and the contexts in which they are situated. </w:t>
      </w:r>
    </w:p>
    <w:p w14:paraId="1A3531EA" w14:textId="2B204DC4" w:rsidR="53B5491F" w:rsidRDefault="53B5491F" w:rsidP="53B5491F">
      <w:pPr>
        <w:spacing w:beforeAutospacing="1" w:afterAutospacing="1" w:line="360" w:lineRule="auto"/>
        <w:rPr>
          <w:rFonts w:ascii="Arial" w:eastAsia="Times New Roman" w:hAnsi="Arial" w:cs="Arial"/>
          <w:highlight w:val="yellow"/>
        </w:rPr>
      </w:pPr>
    </w:p>
    <w:p w14:paraId="758397CD" w14:textId="77777777" w:rsidR="00660F97" w:rsidRPr="00660F97" w:rsidRDefault="00660F97" w:rsidP="00DA5B7C">
      <w:pPr>
        <w:spacing w:before="100" w:beforeAutospacing="1" w:after="100" w:afterAutospacing="1" w:line="360" w:lineRule="auto"/>
        <w:outlineLvl w:val="2"/>
        <w:rPr>
          <w:rFonts w:ascii="Arial" w:eastAsia="Times New Roman" w:hAnsi="Arial" w:cs="Arial"/>
          <w:b/>
          <w:bCs/>
          <w:kern w:val="0"/>
          <w14:ligatures w14:val="none"/>
        </w:rPr>
      </w:pPr>
      <w:r w:rsidRPr="00660F97">
        <w:rPr>
          <w:rFonts w:ascii="Arial" w:eastAsia="Times New Roman" w:hAnsi="Arial" w:cs="Arial"/>
          <w:b/>
          <w:bCs/>
          <w:kern w:val="0"/>
          <w14:ligatures w14:val="none"/>
        </w:rPr>
        <w:t>11. Conclusion</w:t>
      </w:r>
    </w:p>
    <w:p w14:paraId="5463934D" w14:textId="77777777" w:rsidR="00660F97" w:rsidRPr="00660F97" w:rsidRDefault="00660F97" w:rsidP="00DA5B7C">
      <w:pPr>
        <w:spacing w:before="100" w:beforeAutospacing="1" w:after="100" w:afterAutospacing="1" w:line="360" w:lineRule="auto"/>
        <w:rPr>
          <w:rFonts w:ascii="Arial" w:eastAsia="Times New Roman" w:hAnsi="Arial" w:cs="Arial"/>
          <w:kern w:val="0"/>
          <w14:ligatures w14:val="none"/>
        </w:rPr>
      </w:pPr>
      <w:r w:rsidRPr="00660F97">
        <w:rPr>
          <w:rFonts w:ascii="Arial" w:eastAsia="Times New Roman" w:hAnsi="Arial" w:cs="Arial"/>
          <w:kern w:val="0"/>
          <w14:ligatures w14:val="none"/>
        </w:rPr>
        <w:t>Intergenerational working is essential to the sustainability and future strength of IFSW Europe. By embedding collaboration between experienced and new social workers across all areas of the Federation, IFSW Europe can ensure continuity, innovation, and collective leadership.</w:t>
      </w:r>
    </w:p>
    <w:p w14:paraId="59FEE2F9" w14:textId="177D9932" w:rsidR="00660F97" w:rsidRPr="00660F97" w:rsidRDefault="00660F97" w:rsidP="00A507B9">
      <w:pPr>
        <w:spacing w:before="100" w:beforeAutospacing="1" w:after="100" w:afterAutospacing="1" w:line="360" w:lineRule="auto"/>
        <w:rPr>
          <w:rFonts w:ascii="Arial" w:eastAsia="Times New Roman" w:hAnsi="Arial" w:cs="Arial"/>
          <w:kern w:val="0"/>
          <w14:ligatures w14:val="none"/>
        </w:rPr>
      </w:pPr>
      <w:r w:rsidRPr="00660F97">
        <w:rPr>
          <w:rFonts w:ascii="Arial" w:eastAsia="Times New Roman" w:hAnsi="Arial" w:cs="Arial"/>
          <w:kern w:val="0"/>
          <w14:ligatures w14:val="none"/>
        </w:rPr>
        <w:t>Through shared knowledge, mutual respect, and joint action, intergenerational practice strengthens the profession, supports emerging leaders, and advances the Federation’s vision of promoting social justice, professional excellence, and a sustainable social work movement across Europe.</w:t>
      </w:r>
    </w:p>
    <w:p w14:paraId="76E12D1B" w14:textId="77777777" w:rsidR="003C4818" w:rsidRPr="00DA5B7C" w:rsidRDefault="003C4818" w:rsidP="00DA5B7C">
      <w:pPr>
        <w:spacing w:line="360" w:lineRule="auto"/>
        <w:rPr>
          <w:rFonts w:ascii="Arial" w:hAnsi="Arial" w:cs="Arial"/>
        </w:rPr>
      </w:pPr>
    </w:p>
    <w:sectPr w:rsidR="003C4818" w:rsidRPr="00DA5B7C">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Shruti">
    <w:panose1 w:val="02000500000000000000"/>
    <w:charset w:val="00"/>
    <w:family w:val="swiss"/>
    <w:pitch w:val="variable"/>
    <w:sig w:usb0="00040003" w:usb1="00000000" w:usb2="00000000" w:usb3="00000000" w:csb0="00000001"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9443CF9"/>
    <w:multiLevelType w:val="multilevel"/>
    <w:tmpl w:val="CF687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772960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0F97"/>
    <w:rsid w:val="0004761A"/>
    <w:rsid w:val="000977B7"/>
    <w:rsid w:val="000A7D26"/>
    <w:rsid w:val="00102CD4"/>
    <w:rsid w:val="001155EE"/>
    <w:rsid w:val="00241984"/>
    <w:rsid w:val="00270FD8"/>
    <w:rsid w:val="00316825"/>
    <w:rsid w:val="00366224"/>
    <w:rsid w:val="003C4818"/>
    <w:rsid w:val="00407681"/>
    <w:rsid w:val="00422007"/>
    <w:rsid w:val="004C05C2"/>
    <w:rsid w:val="00505C8B"/>
    <w:rsid w:val="00506626"/>
    <w:rsid w:val="00563739"/>
    <w:rsid w:val="00660F97"/>
    <w:rsid w:val="0072181E"/>
    <w:rsid w:val="00753B5D"/>
    <w:rsid w:val="0089717B"/>
    <w:rsid w:val="009A439B"/>
    <w:rsid w:val="009B2F0A"/>
    <w:rsid w:val="00A507B9"/>
    <w:rsid w:val="00AB367B"/>
    <w:rsid w:val="00B36415"/>
    <w:rsid w:val="00C03231"/>
    <w:rsid w:val="00CA2F27"/>
    <w:rsid w:val="00CC4CEB"/>
    <w:rsid w:val="00DA5B7C"/>
    <w:rsid w:val="00E32D3D"/>
    <w:rsid w:val="00ED5394"/>
    <w:rsid w:val="00F16997"/>
    <w:rsid w:val="00F2709A"/>
    <w:rsid w:val="00F512FE"/>
    <w:rsid w:val="00F877AB"/>
    <w:rsid w:val="00F92E57"/>
    <w:rsid w:val="00FB298F"/>
    <w:rsid w:val="00FC0D5E"/>
    <w:rsid w:val="0A1B19D2"/>
    <w:rsid w:val="0F3FCC06"/>
    <w:rsid w:val="3D7785C3"/>
    <w:rsid w:val="53B5491F"/>
    <w:rsid w:val="546346CC"/>
    <w:rsid w:val="5525AAB7"/>
    <w:rsid w:val="6041457C"/>
    <w:rsid w:val="68793238"/>
    <w:rsid w:val="7C24FE6F"/>
  </w:rsids>
  <m:mathPr>
    <m:mathFont m:val="Cambria Math"/>
    <m:brkBin m:val="before"/>
    <m:brkBinSub m:val="--"/>
    <m:smallFrac m:val="0"/>
    <m:dispDef/>
    <m:lMargin m:val="0"/>
    <m:rMargin m:val="0"/>
    <m:defJc m:val="centerGroup"/>
    <m:wrapIndent m:val="1440"/>
    <m:intLim m:val="subSup"/>
    <m:naryLim m:val="undOvr"/>
  </m:mathPr>
  <w:themeFontLang w:val="en-US" w:bidi="gu-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F17005"/>
  <w15:chartTrackingRefBased/>
  <w15:docId w15:val="{32F6B483-1B78-48EE-98C0-FFD7342B0C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gu-IN"/>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Normal"/>
    <w:next w:val="Normal"/>
    <w:link w:val="Heading1Char"/>
    <w:uiPriority w:val="9"/>
    <w:qFormat/>
    <w:rsid w:val="00660F9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60F9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60F9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60F9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60F9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60F9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60F9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60F9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60F9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60F97"/>
    <w:rPr>
      <w:rFonts w:asciiTheme="majorHAnsi" w:eastAsiaTheme="majorEastAsia" w:hAnsiTheme="majorHAnsi" w:cstheme="majorBidi"/>
      <w:color w:val="0F4761" w:themeColor="accent1" w:themeShade="BF"/>
      <w:sz w:val="40"/>
      <w:szCs w:val="40"/>
      <w:lang w:val="en-GB"/>
    </w:rPr>
  </w:style>
  <w:style w:type="character" w:customStyle="1" w:styleId="Heading2Char">
    <w:name w:val="Heading 2 Char"/>
    <w:basedOn w:val="DefaultParagraphFont"/>
    <w:link w:val="Heading2"/>
    <w:uiPriority w:val="9"/>
    <w:semiHidden/>
    <w:rsid w:val="00660F97"/>
    <w:rPr>
      <w:rFonts w:asciiTheme="majorHAnsi" w:eastAsiaTheme="majorEastAsia" w:hAnsiTheme="majorHAnsi" w:cstheme="majorBidi"/>
      <w:color w:val="0F4761" w:themeColor="accent1" w:themeShade="BF"/>
      <w:sz w:val="32"/>
      <w:szCs w:val="32"/>
      <w:lang w:val="en-GB"/>
    </w:rPr>
  </w:style>
  <w:style w:type="character" w:customStyle="1" w:styleId="Heading3Char">
    <w:name w:val="Heading 3 Char"/>
    <w:basedOn w:val="DefaultParagraphFont"/>
    <w:link w:val="Heading3"/>
    <w:uiPriority w:val="9"/>
    <w:semiHidden/>
    <w:rsid w:val="00660F97"/>
    <w:rPr>
      <w:rFonts w:eastAsiaTheme="majorEastAsia" w:cstheme="majorBidi"/>
      <w:color w:val="0F4761" w:themeColor="accent1" w:themeShade="BF"/>
      <w:sz w:val="28"/>
      <w:szCs w:val="28"/>
      <w:lang w:val="en-GB"/>
    </w:rPr>
  </w:style>
  <w:style w:type="character" w:customStyle="1" w:styleId="Heading4Char">
    <w:name w:val="Heading 4 Char"/>
    <w:basedOn w:val="DefaultParagraphFont"/>
    <w:link w:val="Heading4"/>
    <w:uiPriority w:val="9"/>
    <w:semiHidden/>
    <w:rsid w:val="00660F97"/>
    <w:rPr>
      <w:rFonts w:eastAsiaTheme="majorEastAsia" w:cstheme="majorBidi"/>
      <w:i/>
      <w:iCs/>
      <w:color w:val="0F4761" w:themeColor="accent1" w:themeShade="BF"/>
      <w:lang w:val="en-GB"/>
    </w:rPr>
  </w:style>
  <w:style w:type="character" w:customStyle="1" w:styleId="Heading5Char">
    <w:name w:val="Heading 5 Char"/>
    <w:basedOn w:val="DefaultParagraphFont"/>
    <w:link w:val="Heading5"/>
    <w:uiPriority w:val="9"/>
    <w:semiHidden/>
    <w:rsid w:val="00660F97"/>
    <w:rPr>
      <w:rFonts w:eastAsiaTheme="majorEastAsia" w:cstheme="majorBidi"/>
      <w:color w:val="0F4761" w:themeColor="accent1" w:themeShade="BF"/>
      <w:lang w:val="en-GB"/>
    </w:rPr>
  </w:style>
  <w:style w:type="character" w:customStyle="1" w:styleId="Heading6Char">
    <w:name w:val="Heading 6 Char"/>
    <w:basedOn w:val="DefaultParagraphFont"/>
    <w:link w:val="Heading6"/>
    <w:uiPriority w:val="9"/>
    <w:semiHidden/>
    <w:rsid w:val="00660F97"/>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660F97"/>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660F97"/>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660F97"/>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660F9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60F97"/>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660F9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60F97"/>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660F97"/>
    <w:pPr>
      <w:spacing w:before="160"/>
      <w:jc w:val="center"/>
    </w:pPr>
    <w:rPr>
      <w:i/>
      <w:iCs/>
      <w:color w:val="404040" w:themeColor="text1" w:themeTint="BF"/>
    </w:rPr>
  </w:style>
  <w:style w:type="character" w:customStyle="1" w:styleId="QuoteChar">
    <w:name w:val="Quote Char"/>
    <w:basedOn w:val="DefaultParagraphFont"/>
    <w:link w:val="Quote"/>
    <w:uiPriority w:val="29"/>
    <w:rsid w:val="00660F97"/>
    <w:rPr>
      <w:i/>
      <w:iCs/>
      <w:color w:val="404040" w:themeColor="text1" w:themeTint="BF"/>
      <w:lang w:val="en-GB"/>
    </w:rPr>
  </w:style>
  <w:style w:type="paragraph" w:styleId="ListParagraph">
    <w:name w:val="List Paragraph"/>
    <w:basedOn w:val="Normal"/>
    <w:uiPriority w:val="34"/>
    <w:qFormat/>
    <w:rsid w:val="00660F97"/>
    <w:pPr>
      <w:ind w:left="720"/>
      <w:contextualSpacing/>
    </w:pPr>
  </w:style>
  <w:style w:type="character" w:styleId="IntenseEmphasis">
    <w:name w:val="Intense Emphasis"/>
    <w:basedOn w:val="DefaultParagraphFont"/>
    <w:uiPriority w:val="21"/>
    <w:qFormat/>
    <w:rsid w:val="00660F97"/>
    <w:rPr>
      <w:i/>
      <w:iCs/>
      <w:color w:val="0F4761" w:themeColor="accent1" w:themeShade="BF"/>
    </w:rPr>
  </w:style>
  <w:style w:type="paragraph" w:styleId="IntenseQuote">
    <w:name w:val="Intense Quote"/>
    <w:basedOn w:val="Normal"/>
    <w:next w:val="Normal"/>
    <w:link w:val="IntenseQuoteChar"/>
    <w:uiPriority w:val="30"/>
    <w:qFormat/>
    <w:rsid w:val="00660F9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60F97"/>
    <w:rPr>
      <w:i/>
      <w:iCs/>
      <w:color w:val="0F4761" w:themeColor="accent1" w:themeShade="BF"/>
      <w:lang w:val="en-GB"/>
    </w:rPr>
  </w:style>
  <w:style w:type="character" w:styleId="IntenseReference">
    <w:name w:val="Intense Reference"/>
    <w:basedOn w:val="DefaultParagraphFont"/>
    <w:uiPriority w:val="32"/>
    <w:qFormat/>
    <w:rsid w:val="00660F97"/>
    <w:rPr>
      <w:b/>
      <w:bCs/>
      <w:smallCaps/>
      <w:color w:val="0F4761" w:themeColor="accent1" w:themeShade="BF"/>
      <w:spacing w:val="5"/>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lang w:val="en-GB"/>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316825"/>
    <w:rPr>
      <w:b/>
      <w:bCs/>
    </w:rPr>
  </w:style>
  <w:style w:type="character" w:customStyle="1" w:styleId="CommentSubjectChar">
    <w:name w:val="Comment Subject Char"/>
    <w:basedOn w:val="CommentTextChar"/>
    <w:link w:val="CommentSubject"/>
    <w:uiPriority w:val="99"/>
    <w:semiHidden/>
    <w:rsid w:val="00316825"/>
    <w:rPr>
      <w:b/>
      <w:bCs/>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2457</Words>
  <Characters>14009</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Omar Mohamed</dc:creator>
  <cp:keywords/>
  <dc:description/>
  <cp:lastModifiedBy>ruth allen</cp:lastModifiedBy>
  <cp:revision>2</cp:revision>
  <dcterms:created xsi:type="dcterms:W3CDTF">2026-09-22T14:39:00Z</dcterms:created>
  <dcterms:modified xsi:type="dcterms:W3CDTF">2026-09-22T14:39:00Z</dcterms:modified>
</cp:coreProperties>
</file>