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4482" w14:textId="77777777" w:rsidR="00AD2809" w:rsidRPr="001671ED" w:rsidRDefault="00AD28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D49872" w14:textId="43896158" w:rsidR="00AD2809" w:rsidRPr="001671ED" w:rsidRDefault="008226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71ED">
        <w:rPr>
          <w:rFonts w:asciiTheme="minorHAnsi" w:hAnsiTheme="minorHAnsi" w:cstheme="minorHAnsi"/>
          <w:b/>
          <w:color w:val="000000"/>
          <w:sz w:val="24"/>
          <w:szCs w:val="24"/>
        </w:rPr>
        <w:t>Strategy Update and Annual Activity Report fo</w:t>
      </w:r>
      <w:r w:rsidR="00BA614B" w:rsidRPr="001671ED">
        <w:rPr>
          <w:rFonts w:asciiTheme="minorHAnsi" w:hAnsiTheme="minorHAnsi" w:cstheme="minorHAnsi"/>
          <w:b/>
          <w:color w:val="000000"/>
          <w:sz w:val="24"/>
          <w:szCs w:val="24"/>
        </w:rPr>
        <w:t>r</w:t>
      </w:r>
      <w:r w:rsidRPr="001671E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Delegates Meeting 2025</w:t>
      </w:r>
    </w:p>
    <w:p w14:paraId="4F295F12" w14:textId="77777777" w:rsidR="00AD2809" w:rsidRPr="001671ED" w:rsidRDefault="00AD28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01310DF5" w14:textId="77777777" w:rsidR="00AD2809" w:rsidRPr="001671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B2C4E5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b/>
          <w:color w:val="000000"/>
          <w:sz w:val="24"/>
          <w:szCs w:val="24"/>
        </w:rPr>
        <w:t>BUILDING STRONGER MEMBER ASSOCIATIONS</w:t>
      </w:r>
    </w:p>
    <w:p w14:paraId="51F1305E" w14:textId="77777777" w:rsidR="00AD2809" w:rsidRPr="001671ED" w:rsidRDefault="00AD280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CD9611D" w14:textId="77777777" w:rsidR="00AD2809" w:rsidRPr="001671ED" w:rsidRDefault="0000000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671ED">
        <w:rPr>
          <w:rFonts w:asciiTheme="minorHAnsi" w:hAnsiTheme="minorHAnsi" w:cstheme="minorHAnsi"/>
          <w:b/>
          <w:sz w:val="24"/>
          <w:szCs w:val="24"/>
        </w:rPr>
        <w:t>Strategic aim:</w:t>
      </w:r>
      <w:r w:rsidRPr="001671ED">
        <w:rPr>
          <w:rFonts w:asciiTheme="minorHAnsi" w:hAnsiTheme="minorHAnsi" w:cstheme="minorHAnsi"/>
          <w:sz w:val="24"/>
          <w:szCs w:val="24"/>
        </w:rPr>
        <w:t xml:space="preserve"> </w:t>
      </w:r>
      <w:r w:rsidRPr="001671ED">
        <w:rPr>
          <w:rFonts w:asciiTheme="minorHAnsi" w:hAnsiTheme="minorHAnsi" w:cstheme="minorHAnsi"/>
          <w:b/>
          <w:sz w:val="24"/>
          <w:szCs w:val="24"/>
        </w:rPr>
        <w:t>To support member associations to grow, support each other and achieve their objectives, in line with our common ethics and values.</w:t>
      </w:r>
    </w:p>
    <w:p w14:paraId="2A6F681C" w14:textId="77777777" w:rsidR="00AD2809" w:rsidRPr="001671ED" w:rsidRDefault="00AD280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EF9B418" w14:textId="77777777" w:rsidR="00AD2809" w:rsidRPr="001671ED" w:rsidRDefault="0000000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Activities 2025-2027</w:t>
      </w:r>
    </w:p>
    <w:p w14:paraId="1C7EBFDB" w14:textId="77777777" w:rsidR="00AD2809" w:rsidRPr="001671ED" w:rsidRDefault="00AD280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59304CF" w14:textId="46312CFC" w:rsidR="00AD2809" w:rsidRPr="001671ED" w:rsidRDefault="006B0368">
      <w:p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1.1 Enable member associations and social workers across Europe to come together, share, communicate and build social worker solidarity.</w:t>
      </w:r>
    </w:p>
    <w:p w14:paraId="342C4148" w14:textId="77777777" w:rsidR="00AD2809" w:rsidRPr="001671ED" w:rsidRDefault="00000000">
      <w:p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1.2 Develop and share resources to support all our associations in their growth and development ambitions.</w:t>
      </w:r>
    </w:p>
    <w:p w14:paraId="20D136F5" w14:textId="77777777" w:rsidR="00AD2809" w:rsidRPr="001671ED" w:rsidRDefault="00000000">
      <w:p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1.3 Provide a clear process by which member associations can ask for support and assistance from other associations and from the President/Executive, including under duress or in crisis.</w:t>
      </w:r>
    </w:p>
    <w:p w14:paraId="153619A4" w14:textId="77777777" w:rsidR="00AD2809" w:rsidRPr="001671ED" w:rsidRDefault="00000000">
      <w:p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1.4 Promote more equitable access and involvement in our work and activities for all members and potential members of IFSW Europe. </w:t>
      </w:r>
    </w:p>
    <w:p w14:paraId="57826ABD" w14:textId="30D27FF4" w:rsidR="00AD2809" w:rsidRPr="001671ED" w:rsidRDefault="00000000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1.5 Encourage and support </w:t>
      </w:r>
      <w:r w:rsidR="006B0368" w:rsidRPr="001671ED">
        <w:rPr>
          <w:rFonts w:asciiTheme="minorHAnsi" w:hAnsiTheme="minorHAnsi" w:cstheme="minorHAnsi"/>
          <w:sz w:val="24"/>
          <w:szCs w:val="24"/>
        </w:rPr>
        <w:t>fewer</w:t>
      </w:r>
      <w:r w:rsidRPr="001671ED">
        <w:rPr>
          <w:rFonts w:asciiTheme="minorHAnsi" w:hAnsiTheme="minorHAnsi" w:cstheme="minorHAnsi"/>
          <w:sz w:val="24"/>
          <w:szCs w:val="24"/>
        </w:rPr>
        <w:t xml:space="preserve"> active associations to get more involved and have their voice.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2E2F" w:rsidRPr="001671ED" w14:paraId="2780A91A" w14:textId="77777777" w:rsidTr="00A52E2F">
        <w:tc>
          <w:tcPr>
            <w:tcW w:w="9016" w:type="dxa"/>
          </w:tcPr>
          <w:p w14:paraId="183A2187" w14:textId="77777777" w:rsidR="00A52E2F" w:rsidRPr="001671ED" w:rsidRDefault="00A52E2F" w:rsidP="00BA614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="004769D8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ctivities 2024/5</w:t>
            </w:r>
          </w:p>
          <w:p w14:paraId="6AE48289" w14:textId="77777777" w:rsidR="004769D8" w:rsidRPr="001671ED" w:rsidRDefault="004769D8" w:rsidP="00BA614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0CFC534" w14:textId="6B1A2054" w:rsidR="0031001B" w:rsidRPr="001671ED" w:rsidRDefault="0031001B" w:rsidP="0031001B">
            <w:pPr>
              <w:rPr>
                <w:rFonts w:asciiTheme="minorHAnsi" w:eastAsia="Arial" w:hAnsiTheme="minorHAnsi" w:cstheme="minorHAnsi"/>
                <w:b/>
                <w:color w:val="444746"/>
                <w:sz w:val="24"/>
                <w:szCs w:val="24"/>
              </w:rPr>
            </w:pPr>
            <w:r w:rsidRPr="001671ED">
              <w:rPr>
                <w:rFonts w:asciiTheme="minorHAnsi" w:eastAsia="Arial" w:hAnsiTheme="minorHAnsi" w:cstheme="minorHAnsi"/>
                <w:b/>
                <w:color w:val="444746"/>
                <w:sz w:val="24"/>
                <w:szCs w:val="24"/>
              </w:rPr>
              <w:t xml:space="preserve">Strengthening social work and IFSW across Europe </w:t>
            </w:r>
          </w:p>
          <w:p w14:paraId="7DCD3607" w14:textId="3C5555D5" w:rsidR="0031001B" w:rsidRPr="001671ED" w:rsidRDefault="009C3F0C" w:rsidP="0031001B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Theme="minorHAnsi" w:eastAsia="Arial" w:hAnsiTheme="minorHAnsi" w:cstheme="minorHAnsi"/>
                <w:bCs/>
                <w:color w:val="444746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31001B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uccessful bid to IFSW </w:t>
            </w:r>
            <w:r w:rsidR="0031001B" w:rsidRPr="009C3F0C">
              <w:rPr>
                <w:rFonts w:asciiTheme="minorHAnsi" w:hAnsiTheme="minorHAnsi" w:cstheme="minorHAnsi"/>
                <w:sz w:val="24"/>
                <w:szCs w:val="24"/>
              </w:rPr>
              <w:t xml:space="preserve">global </w:t>
            </w:r>
            <w:r w:rsidR="0031001B" w:rsidRPr="009C3F0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‘</w:t>
            </w:r>
            <w:r w:rsidR="0031001B" w:rsidRPr="009C3F0C">
              <w:rPr>
                <w:rFonts w:asciiTheme="minorHAnsi" w:eastAsia="Arial" w:hAnsiTheme="minorHAnsi" w:cstheme="minorHAnsi"/>
                <w:i/>
                <w:iCs/>
                <w:color w:val="444746"/>
                <w:sz w:val="24"/>
                <w:szCs w:val="24"/>
              </w:rPr>
              <w:t xml:space="preserve">Strengthening social work and IFSW across Europe - engaging and supporting better our diverse, </w:t>
            </w:r>
            <w:proofErr w:type="spellStart"/>
            <w:r w:rsidR="0031001B" w:rsidRPr="009C3F0C">
              <w:rPr>
                <w:rFonts w:asciiTheme="minorHAnsi" w:eastAsia="Arial" w:hAnsiTheme="minorHAnsi" w:cstheme="minorHAnsi"/>
                <w:i/>
                <w:iCs/>
                <w:color w:val="444746"/>
                <w:sz w:val="24"/>
                <w:szCs w:val="24"/>
              </w:rPr>
              <w:t>marginalised</w:t>
            </w:r>
            <w:proofErr w:type="spellEnd"/>
            <w:r w:rsidR="0031001B" w:rsidRPr="009C3F0C">
              <w:rPr>
                <w:rFonts w:asciiTheme="minorHAnsi" w:eastAsia="Arial" w:hAnsiTheme="minorHAnsi" w:cstheme="minorHAnsi"/>
                <w:i/>
                <w:iCs/>
                <w:color w:val="444746"/>
                <w:sz w:val="24"/>
                <w:szCs w:val="24"/>
              </w:rPr>
              <w:t xml:space="preserve"> and under pressure members</w:t>
            </w:r>
            <w:r w:rsidR="0031001B" w:rsidRPr="009C3F0C">
              <w:rPr>
                <w:rFonts w:asciiTheme="minorHAnsi" w:eastAsia="Arial" w:hAnsiTheme="minorHAnsi" w:cstheme="minorHAnsi"/>
                <w:color w:val="444746"/>
                <w:sz w:val="24"/>
                <w:szCs w:val="24"/>
              </w:rPr>
              <w:t>’</w:t>
            </w:r>
            <w:r w:rsidR="0031001B" w:rsidRPr="001671ED">
              <w:rPr>
                <w:rFonts w:asciiTheme="minorHAnsi" w:eastAsia="Arial" w:hAnsiTheme="minorHAnsi" w:cstheme="minorHAnsi"/>
                <w:b/>
                <w:color w:val="444746"/>
                <w:sz w:val="24"/>
                <w:szCs w:val="24"/>
              </w:rPr>
              <w:t xml:space="preserve"> </w:t>
            </w:r>
            <w:r w:rsidR="0031001B" w:rsidRPr="001671ED">
              <w:rPr>
                <w:rFonts w:asciiTheme="minorHAnsi" w:eastAsia="Arial" w:hAnsiTheme="minorHAnsi" w:cstheme="minorHAnsi"/>
                <w:bCs/>
                <w:color w:val="444746"/>
                <w:sz w:val="24"/>
                <w:szCs w:val="24"/>
              </w:rPr>
              <w:t>(agreed July 2025)</w:t>
            </w:r>
          </w:p>
          <w:p w14:paraId="78B994AF" w14:textId="77777777" w:rsidR="0031001B" w:rsidRPr="001671ED" w:rsidRDefault="0031001B" w:rsidP="0031001B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Set out project plan and draft objectives to end 2026.</w:t>
            </w:r>
          </w:p>
          <w:p w14:paraId="449E9817" w14:textId="0EE54762" w:rsidR="0031001B" w:rsidRPr="001671ED" w:rsidRDefault="0031001B" w:rsidP="0031001B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Completed initial work to shape the project for consultation in Oslo Delegates Meeting (DM) 2025 </w:t>
            </w:r>
          </w:p>
          <w:p w14:paraId="66B715E1" w14:textId="2524D6C7" w:rsidR="004769D8" w:rsidRPr="001671ED" w:rsidRDefault="0031001B" w:rsidP="008D4D11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Built initial ‘microsite’ (website)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to present to DM </w:t>
            </w:r>
            <w:r w:rsidR="006F0C85" w:rsidRPr="001671ED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  <w:p w14:paraId="51F96F12" w14:textId="59591265" w:rsidR="008D4D11" w:rsidRPr="001671ED" w:rsidRDefault="00450484" w:rsidP="008D4D11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8D4D11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orkshop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="008D4D11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DM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Oslo 2025 </w:t>
            </w:r>
            <w:r w:rsidR="009A7ED3" w:rsidRPr="001671ED">
              <w:rPr>
                <w:rFonts w:asciiTheme="minorHAnsi" w:hAnsiTheme="minorHAnsi" w:cstheme="minorHAnsi"/>
                <w:sz w:val="24"/>
                <w:szCs w:val="24"/>
              </w:rPr>
              <w:t>to co-create next phases of project with members</w:t>
            </w:r>
          </w:p>
          <w:p w14:paraId="03A22326" w14:textId="66309740" w:rsidR="006E048C" w:rsidRPr="001671ED" w:rsidRDefault="00757A0E" w:rsidP="00757A0E">
            <w:pPr>
              <w:spacing w:line="278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Next steps</w:t>
            </w:r>
          </w:p>
          <w:p w14:paraId="5778E9F2" w14:textId="77777777" w:rsidR="00914A49" w:rsidRPr="001671ED" w:rsidRDefault="00914A49" w:rsidP="00914A49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Trial new approaches to support and inclusion within 25/26.</w:t>
            </w:r>
          </w:p>
          <w:p w14:paraId="6563E7B3" w14:textId="0C53CAD7" w:rsidR="00325312" w:rsidRPr="001671ED" w:rsidRDefault="00325312" w:rsidP="00914A49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Engage members through webinars</w:t>
            </w:r>
            <w:r w:rsidR="00AC280F">
              <w:rPr>
                <w:rFonts w:asciiTheme="minorHAnsi" w:hAnsiTheme="minorHAnsi" w:cstheme="minorHAnsi"/>
                <w:sz w:val="24"/>
                <w:szCs w:val="24"/>
              </w:rPr>
              <w:t>, social media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and other</w:t>
            </w:r>
            <w:r w:rsidR="003B73AA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online platforms (e.g. </w:t>
            </w:r>
            <w:proofErr w:type="spellStart"/>
            <w:r w:rsidR="003B73AA" w:rsidRPr="001671ED">
              <w:rPr>
                <w:rFonts w:asciiTheme="minorHAnsi" w:hAnsiTheme="minorHAnsi" w:cstheme="minorHAnsi"/>
                <w:sz w:val="24"/>
                <w:szCs w:val="24"/>
              </w:rPr>
              <w:t>padlets</w:t>
            </w:r>
            <w:proofErr w:type="spellEnd"/>
            <w:r w:rsidR="003B73AA" w:rsidRPr="001671E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BAB1570" w14:textId="0100B626" w:rsidR="00411DE1" w:rsidRPr="001671ED" w:rsidRDefault="00914A49" w:rsidP="00411DE1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Write up final report on approaches and</w:t>
            </w:r>
            <w:r w:rsidR="00411DE1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11DE1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implementation </w:t>
            </w:r>
            <w:r w:rsidR="00325312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for adoption in </w:t>
            </w:r>
            <w:r w:rsidR="00411DE1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DM  2026 </w:t>
            </w:r>
          </w:p>
          <w:p w14:paraId="3D62233C" w14:textId="13587F50" w:rsidR="00411DE1" w:rsidRPr="001671ED" w:rsidRDefault="00411DE1" w:rsidP="00411DE1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Develop and deliver webinars and other online meetings later in 2026 to disseminate, </w:t>
            </w:r>
            <w:proofErr w:type="spellStart"/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publicise</w:t>
            </w:r>
            <w:proofErr w:type="spellEnd"/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and promote approaches and position of IFSWE in providing support and solidarity. </w:t>
            </w:r>
          </w:p>
          <w:p w14:paraId="07B62A4A" w14:textId="77777777" w:rsidR="00BB7181" w:rsidRPr="001671ED" w:rsidRDefault="00411DE1" w:rsidP="00411DE1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Commence evaluation of the project end 2026</w:t>
            </w:r>
          </w:p>
          <w:p w14:paraId="31321A28" w14:textId="77777777" w:rsidR="00334A5B" w:rsidRPr="001671ED" w:rsidRDefault="003B73AA" w:rsidP="00411DE1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Provide </w:t>
            </w:r>
            <w:r w:rsidR="00C3772B" w:rsidRPr="001671ED">
              <w:rPr>
                <w:rFonts w:asciiTheme="minorHAnsi" w:hAnsiTheme="minorHAnsi" w:cstheme="minorHAnsi"/>
                <w:sz w:val="24"/>
                <w:szCs w:val="24"/>
              </w:rPr>
              <w:t>quarterly r</w:t>
            </w:r>
            <w:r w:rsidR="00334A5B" w:rsidRPr="001671ED">
              <w:rPr>
                <w:rFonts w:asciiTheme="minorHAnsi" w:hAnsiTheme="minorHAnsi" w:cstheme="minorHAnsi"/>
                <w:sz w:val="24"/>
                <w:szCs w:val="24"/>
              </w:rPr>
              <w:t>eport</w:t>
            </w:r>
            <w:r w:rsidR="00C3772B" w:rsidRPr="001671ED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334A5B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to IFSW Global</w:t>
            </w:r>
            <w:r w:rsidR="00C3772B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(funders)</w:t>
            </w:r>
          </w:p>
          <w:p w14:paraId="1DDC2A19" w14:textId="77777777" w:rsidR="000A50E0" w:rsidRPr="001671ED" w:rsidRDefault="000A50E0" w:rsidP="000A50E0">
            <w:p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94EA19" w14:textId="386BD58A" w:rsidR="00A54629" w:rsidRPr="001671ED" w:rsidRDefault="00A54629" w:rsidP="00A546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Supporting colleagues under duress</w:t>
            </w:r>
          </w:p>
          <w:p w14:paraId="46DC0583" w14:textId="725D8EDF" w:rsidR="002D0BA7" w:rsidRPr="001671ED" w:rsidRDefault="00CC7EF2" w:rsidP="00F0253E">
            <w:pPr>
              <w:numPr>
                <w:ilvl w:val="0"/>
                <w:numId w:val="7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Enric Torras from the IFSW E Executive</w:t>
            </w:r>
            <w:r w:rsidR="005B59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4C34D9">
              <w:rPr>
                <w:rFonts w:asciiTheme="minorHAnsi" w:hAnsiTheme="minorHAnsi" w:cstheme="minorHAnsi"/>
                <w:sz w:val="24"/>
                <w:szCs w:val="24"/>
              </w:rPr>
              <w:t xml:space="preserve">ed dialogue </w:t>
            </w:r>
            <w:r w:rsidR="00695B5C" w:rsidRPr="001671ED">
              <w:rPr>
                <w:rFonts w:asciiTheme="minorHAnsi" w:hAnsiTheme="minorHAnsi" w:cstheme="minorHAnsi"/>
                <w:sz w:val="24"/>
                <w:szCs w:val="24"/>
              </w:rPr>
              <w:t>with colleagues in Hungary and h</w:t>
            </w:r>
            <w:r w:rsidR="00A54629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osted a meeting and webinar to share understanding of the </w:t>
            </w:r>
            <w:r w:rsidR="00C44612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repressive </w:t>
            </w:r>
            <w:r w:rsidR="00A54629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political and professional challenges </w:t>
            </w:r>
            <w:r w:rsidR="00C44612" w:rsidRPr="001671ED">
              <w:rPr>
                <w:rFonts w:asciiTheme="minorHAnsi" w:hAnsiTheme="minorHAnsi" w:cstheme="minorHAnsi"/>
                <w:sz w:val="24"/>
                <w:szCs w:val="24"/>
              </w:rPr>
              <w:t>in the country</w:t>
            </w:r>
            <w:r w:rsidR="00F94E65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. Explored impact of </w:t>
            </w:r>
            <w:r w:rsidR="00A54629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‘blacklisting’ civil society </w:t>
            </w:r>
            <w:proofErr w:type="spellStart"/>
            <w:r w:rsidR="00A54629" w:rsidRPr="001671ED">
              <w:rPr>
                <w:rFonts w:asciiTheme="minorHAnsi" w:hAnsiTheme="minorHAnsi" w:cstheme="minorHAnsi"/>
                <w:sz w:val="24"/>
                <w:szCs w:val="24"/>
              </w:rPr>
              <w:t>organisations</w:t>
            </w:r>
            <w:proofErr w:type="spellEnd"/>
            <w:r w:rsidR="00A54629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44612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such as the </w:t>
            </w:r>
            <w:r w:rsidR="00A54629" w:rsidRPr="001671ED">
              <w:rPr>
                <w:rFonts w:asciiTheme="minorHAnsi" w:hAnsiTheme="minorHAnsi" w:cstheme="minorHAnsi"/>
                <w:sz w:val="24"/>
                <w:szCs w:val="24"/>
              </w:rPr>
              <w:t>social work association</w:t>
            </w:r>
            <w:r w:rsidR="00C44612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. Explored concerns about </w:t>
            </w:r>
            <w:r w:rsidR="00A54629" w:rsidRPr="001671ED">
              <w:rPr>
                <w:rFonts w:asciiTheme="minorHAnsi" w:hAnsiTheme="minorHAnsi" w:cstheme="minorHAnsi"/>
                <w:sz w:val="24"/>
                <w:szCs w:val="24"/>
              </w:rPr>
              <w:t>new social care law diminishing the role of professional social work</w:t>
            </w:r>
            <w:r w:rsidR="00FF06D3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and options for continuance of association activities in context of political hostility</w:t>
            </w:r>
            <w:r w:rsidR="00F94E65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54629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A54629" w:rsidRPr="001671ED">
              <w:rPr>
                <w:rFonts w:asciiTheme="minorHAnsi" w:hAnsiTheme="minorHAnsi" w:cstheme="minorHAnsi"/>
                <w:i/>
                <w:sz w:val="24"/>
                <w:szCs w:val="24"/>
              </w:rPr>
              <w:t>See uploaded background paper).</w:t>
            </w:r>
          </w:p>
          <w:p w14:paraId="1033787C" w14:textId="3B0E65CA" w:rsidR="00256DBF" w:rsidRPr="001671ED" w:rsidRDefault="005B00E3" w:rsidP="00F0253E">
            <w:pPr>
              <w:numPr>
                <w:ilvl w:val="0"/>
                <w:numId w:val="7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Work to support social workers and civil society in Ukraine </w:t>
            </w:r>
            <w:r w:rsidR="003062F2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continued (now led by </w:t>
            </w:r>
            <w:proofErr w:type="spellStart"/>
            <w:r w:rsidR="003062F2" w:rsidRPr="001671ED">
              <w:rPr>
                <w:rFonts w:asciiTheme="minorHAnsi" w:hAnsiTheme="minorHAnsi" w:cstheme="minorHAnsi"/>
                <w:sz w:val="24"/>
                <w:szCs w:val="24"/>
              </w:rPr>
              <w:t>Asproas</w:t>
            </w:r>
            <w:proofErr w:type="spellEnd"/>
            <w:r w:rsidR="003062F2" w:rsidRPr="001671ED">
              <w:rPr>
                <w:rFonts w:asciiTheme="minorHAnsi" w:hAnsiTheme="minorHAnsi" w:cstheme="minorHAnsi"/>
                <w:sz w:val="24"/>
                <w:szCs w:val="24"/>
              </w:rPr>
              <w:t>, Romania</w:t>
            </w:r>
            <w:r w:rsidR="00FF06D3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F06D3" w:rsidRPr="001671ED">
              <w:rPr>
                <w:rFonts w:asciiTheme="minorHAnsi" w:hAnsiTheme="minorHAnsi" w:cstheme="minorHAnsi"/>
                <w:sz w:val="24"/>
                <w:szCs w:val="24"/>
              </w:rPr>
              <w:t>thorugh</w:t>
            </w:r>
            <w:proofErr w:type="spellEnd"/>
            <w:r w:rsidR="00263FEF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Herbert Pauschlin and Ana Radulescu</w:t>
            </w:r>
            <w:r w:rsidR="003062F2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). Reports on completed and ongoing work can be found here </w:t>
            </w:r>
            <w:hyperlink r:id="rId8" w:tgtFrame="_blank" w:history="1">
              <w:r w:rsidR="002D0BA7" w:rsidRPr="001671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https://socialwork-ukraine.eu</w:t>
              </w:r>
            </w:hyperlink>
            <w:r w:rsidR="002D0BA7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95C1C28" w14:textId="7AE7CFA3" w:rsidR="00F0253E" w:rsidRPr="001671ED" w:rsidRDefault="00F0253E" w:rsidP="00985B17">
            <w:pPr>
              <w:spacing w:line="278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Next steps</w:t>
            </w:r>
          </w:p>
          <w:p w14:paraId="1238C8EB" w14:textId="3AA290F1" w:rsidR="000A50E0" w:rsidRPr="001671ED" w:rsidRDefault="004B37CF" w:rsidP="00F0253E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Develop </w:t>
            </w:r>
            <w:r w:rsidR="009A1394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more consistent </w:t>
            </w:r>
            <w:r w:rsidR="007A65F0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process </w:t>
            </w:r>
            <w:r w:rsidR="006E40DD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and best practices </w:t>
            </w:r>
            <w:r w:rsidR="007A65F0" w:rsidRPr="001671ED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responding to calls for support, </w:t>
            </w:r>
            <w:r w:rsidR="008933E2" w:rsidRPr="001671ED">
              <w:rPr>
                <w:rFonts w:asciiTheme="minorHAnsi" w:hAnsiTheme="minorHAnsi" w:cstheme="minorHAnsi"/>
                <w:sz w:val="24"/>
                <w:szCs w:val="24"/>
              </w:rPr>
              <w:t>learning, intervention (</w:t>
            </w:r>
            <w:proofErr w:type="spellStart"/>
            <w:r w:rsidR="008933E2" w:rsidRPr="001671ED">
              <w:rPr>
                <w:rFonts w:asciiTheme="minorHAnsi" w:hAnsiTheme="minorHAnsi" w:cstheme="minorHAnsi"/>
                <w:sz w:val="24"/>
                <w:szCs w:val="24"/>
              </w:rPr>
              <w:t>etc</w:t>
            </w:r>
            <w:proofErr w:type="spellEnd"/>
            <w:r w:rsidR="008933E2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from members</w:t>
            </w:r>
            <w:r w:rsidR="008933E2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and engaging </w:t>
            </w:r>
            <w:r w:rsidR="009A1394" w:rsidRPr="001671ED">
              <w:rPr>
                <w:rFonts w:asciiTheme="minorHAnsi" w:hAnsiTheme="minorHAnsi" w:cstheme="minorHAnsi"/>
                <w:sz w:val="24"/>
                <w:szCs w:val="24"/>
              </w:rPr>
              <w:t>wider membership in mutual support and solidarity within the ‘Strengthening social work…’ project</w:t>
            </w:r>
            <w:r w:rsidR="007A65F0" w:rsidRPr="001671E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245AE873" w14:textId="77777777" w:rsidR="00BA614B" w:rsidRPr="001671ED" w:rsidRDefault="00BA614B" w:rsidP="00BA614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45BD69" w14:textId="77777777" w:rsidR="00AD2809" w:rsidRPr="001671ED" w:rsidRDefault="00000000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2. INFLUENCING EUROPEAN AND NATIONAL SOCIAL WORK POLICIES </w:t>
      </w:r>
    </w:p>
    <w:p w14:paraId="719B5F9D" w14:textId="77777777" w:rsidR="00AD2809" w:rsidRPr="001671ED" w:rsidRDefault="00000000">
      <w:pPr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671ED">
        <w:rPr>
          <w:rFonts w:asciiTheme="minorHAnsi" w:hAnsiTheme="minorHAnsi" w:cstheme="minorHAnsi"/>
          <w:b/>
          <w:sz w:val="24"/>
          <w:szCs w:val="24"/>
        </w:rPr>
        <w:t>Strategic aim: To influence and shape social work and social policies across Europe through promotion of our common ethics, values and knowledge through producing research, policy papers, webinars and other resources.</w:t>
      </w:r>
    </w:p>
    <w:p w14:paraId="70AFFC73" w14:textId="77777777" w:rsidR="00AD2809" w:rsidRPr="001671ED" w:rsidRDefault="00AD280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A74AFB4" w14:textId="77777777" w:rsidR="00AD2809" w:rsidRPr="001671ED" w:rsidRDefault="00000000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Activities 2025-2027</w:t>
      </w:r>
    </w:p>
    <w:p w14:paraId="598563D5" w14:textId="77777777" w:rsidR="00AD2809" w:rsidRPr="001671ED" w:rsidRDefault="00000000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53BB3E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2.1. Develop public policy statements that promote and reflect the values and priorities of IFSW Europe and European social work.</w:t>
      </w:r>
    </w:p>
    <w:p w14:paraId="404323B2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2.3. To promote the IFSW global definition and our European vision for effective social work and Social Services through dialogue across the membership. </w:t>
      </w:r>
    </w:p>
    <w:p w14:paraId="6ABD4C56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2.4. Support the representatives, regional commissioners, the Networks (Human Rights, other) and project leads in developing and disseminating policy and other statements.</w:t>
      </w:r>
    </w:p>
    <w:p w14:paraId="7B2675ED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2.5 Work in collaboration with priority partners and stakeholders to influence and bring about change in European policies, practice and research.</w:t>
      </w:r>
    </w:p>
    <w:p w14:paraId="0D86FA84" w14:textId="632AAF1E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2.6 Promote our policy positions in webinars, conferences and other </w:t>
      </w:r>
      <w:r w:rsidR="006B0368" w:rsidRPr="001671ED">
        <w:rPr>
          <w:rFonts w:asciiTheme="minorHAnsi" w:hAnsiTheme="minorHAnsi" w:cstheme="minorHAnsi"/>
          <w:sz w:val="24"/>
          <w:szCs w:val="24"/>
        </w:rPr>
        <w:t>events.</w:t>
      </w:r>
    </w:p>
    <w:p w14:paraId="0E453F59" w14:textId="77777777" w:rsidR="00AD2809" w:rsidRPr="001671ED" w:rsidRDefault="00AD2809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236E" w:rsidRPr="001671ED" w14:paraId="137BECD2" w14:textId="77777777" w:rsidTr="00D7236E">
        <w:tc>
          <w:tcPr>
            <w:tcW w:w="9016" w:type="dxa"/>
          </w:tcPr>
          <w:p w14:paraId="3AFD0364" w14:textId="77777777" w:rsidR="00D7236E" w:rsidRPr="001671ED" w:rsidRDefault="00D7236E" w:rsidP="00D7236E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Activities 2024/25</w:t>
            </w:r>
          </w:p>
          <w:p w14:paraId="6EBE3D32" w14:textId="77777777" w:rsidR="00D7236E" w:rsidRPr="001671ED" w:rsidRDefault="00D7236E" w:rsidP="00D7236E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7B9A27" w14:textId="68B32830" w:rsidR="00237408" w:rsidRPr="001671ED" w:rsidRDefault="00237408" w:rsidP="002374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Responsive</w:t>
            </w:r>
            <w:r w:rsidR="008F4809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– EU funded research and practice change project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65D58A28" w14:textId="77777777" w:rsidR="00237408" w:rsidRPr="001671ED" w:rsidRDefault="00237408" w:rsidP="00E90FA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IFSW Europe delivered its responsibilities within the funded Responsive project including: </w:t>
            </w:r>
          </w:p>
          <w:p w14:paraId="4C21FF04" w14:textId="77777777" w:rsidR="00237408" w:rsidRPr="001671ED" w:rsidRDefault="00237408" w:rsidP="00E90FA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Building, promoting and supporting analysis of social worker survey</w:t>
            </w:r>
          </w:p>
          <w:p w14:paraId="4F41182A" w14:textId="77777777" w:rsidR="00237408" w:rsidRPr="001671ED" w:rsidRDefault="00237408" w:rsidP="00E90FA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Designing, coordinating and hosting initial dissemination webinars for each work package</w:t>
            </w:r>
          </w:p>
          <w:p w14:paraId="0F48E9B0" w14:textId="34672022" w:rsidR="00237408" w:rsidRPr="001671ED" w:rsidRDefault="00237408" w:rsidP="00E90FA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Commencing work on W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ork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ackage (WP)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6 – dissemination and implementation</w:t>
            </w:r>
          </w:p>
          <w:p w14:paraId="172B0C5C" w14:textId="77777777" w:rsidR="00A03AE5" w:rsidRPr="001671ED" w:rsidRDefault="00A03AE5" w:rsidP="00E90FA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Update on project to be presented at the Oslo Delegates’ Meeting </w:t>
            </w:r>
          </w:p>
          <w:p w14:paraId="6985F452" w14:textId="77777777" w:rsidR="00A03AE5" w:rsidRPr="001671ED" w:rsidRDefault="00A03AE5" w:rsidP="00E90FA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Workshop to be delivered in the conference. </w:t>
            </w:r>
          </w:p>
          <w:p w14:paraId="52FAD1E4" w14:textId="77777777" w:rsidR="00A03AE5" w:rsidRPr="001671ED" w:rsidRDefault="00A03AE5" w:rsidP="00E90FA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Further development of WP6 on dissemination up to Feb 2026</w:t>
            </w:r>
          </w:p>
          <w:p w14:paraId="4513C956" w14:textId="77777777" w:rsidR="00A03AE5" w:rsidRPr="001671ED" w:rsidRDefault="00A03AE5" w:rsidP="00A03AE5">
            <w:pPr>
              <w:spacing w:line="278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Next steps</w:t>
            </w:r>
          </w:p>
          <w:p w14:paraId="765F68F0" w14:textId="01D02F24" w:rsidR="00A03AE5" w:rsidRPr="001671ED" w:rsidRDefault="00C66D38" w:rsidP="00E90FA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Attending </w:t>
            </w:r>
            <w:r w:rsidR="00996518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and planning future strategic direction for project outputs in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A03AE5" w:rsidRPr="001671ED">
              <w:rPr>
                <w:rFonts w:asciiTheme="minorHAnsi" w:hAnsiTheme="minorHAnsi" w:cstheme="minorHAnsi"/>
                <w:sz w:val="24"/>
                <w:szCs w:val="24"/>
              </w:rPr>
              <w:t>anagement meeting of consortium leads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– end Oct 2025 Lisbon</w:t>
            </w:r>
            <w:r w:rsidR="005C3621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to include: </w:t>
            </w:r>
          </w:p>
          <w:p w14:paraId="5FB7EAF9" w14:textId="58CFCE7E" w:rsidR="00A03AE5" w:rsidRPr="001671ED" w:rsidRDefault="00C66D38" w:rsidP="00E90FA1">
            <w:pPr>
              <w:pStyle w:val="ListParagraph"/>
              <w:numPr>
                <w:ilvl w:val="1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Agreeing development and </w:t>
            </w:r>
            <w:r w:rsidR="00A03AE5" w:rsidRPr="001671ED">
              <w:rPr>
                <w:rFonts w:asciiTheme="minorHAnsi" w:hAnsiTheme="minorHAnsi" w:cstheme="minorHAnsi"/>
                <w:sz w:val="24"/>
                <w:szCs w:val="24"/>
              </w:rPr>
              <w:t>produc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tion of</w:t>
            </w:r>
            <w:r w:rsidR="00A03AE5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implementation tools</w:t>
            </w:r>
            <w:r w:rsidR="00996518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and methods</w:t>
            </w:r>
          </w:p>
          <w:p w14:paraId="23522998" w14:textId="77777777" w:rsidR="005C3621" w:rsidRPr="001671ED" w:rsidRDefault="005C3621" w:rsidP="00E90FA1">
            <w:pPr>
              <w:pStyle w:val="ListParagraph"/>
              <w:numPr>
                <w:ilvl w:val="1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Explore options for funding for implementation  (through grant and/or commissioned implementation activities within services </w:t>
            </w:r>
            <w:proofErr w:type="spellStart"/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etc</w:t>
            </w:r>
            <w:proofErr w:type="spellEnd"/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</w:p>
          <w:p w14:paraId="22126E75" w14:textId="6E20B0A8" w:rsidR="005C3621" w:rsidRPr="001671ED" w:rsidRDefault="005C3621" w:rsidP="00E90FA1">
            <w:pPr>
              <w:pStyle w:val="ListParagraph"/>
              <w:numPr>
                <w:ilvl w:val="1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Develop networks of supporters/allies</w:t>
            </w:r>
            <w:r w:rsidR="00F26124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for Responsive approaches</w:t>
            </w:r>
          </w:p>
          <w:p w14:paraId="03F6C259" w14:textId="795B4C1A" w:rsidR="00996518" w:rsidRPr="001671ED" w:rsidRDefault="005C3621" w:rsidP="00E90FA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Promote ongoing recognition of the role of IFSWE and the member associations in both knowledge creation and implementation</w:t>
            </w:r>
            <w:r w:rsidR="00A52958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and learning for future projects</w:t>
            </w:r>
          </w:p>
          <w:p w14:paraId="53291079" w14:textId="11F0EB29" w:rsidR="00A52958" w:rsidRPr="001671ED" w:rsidRDefault="00A52958" w:rsidP="00E90FA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Run bidding and project delivery workshops for members interested and able to support development of IFSW E funded work and collaborations.</w:t>
            </w:r>
          </w:p>
          <w:p w14:paraId="7D762AD7" w14:textId="77777777" w:rsidR="00996518" w:rsidRPr="001671ED" w:rsidRDefault="00996518" w:rsidP="00321D17">
            <w:pPr>
              <w:spacing w:line="278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88DF8D" w14:textId="4E5D895F" w:rsidR="00237408" w:rsidRPr="001671ED" w:rsidRDefault="00037E67" w:rsidP="00237408">
            <w:pPr>
              <w:spacing w:line="278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Cocoso</w:t>
            </w:r>
            <w:proofErr w:type="spellEnd"/>
            <w:r w:rsidR="008F4809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450BE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F4809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450BE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="008D4FBE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 funded </w:t>
            </w:r>
            <w:r w:rsidR="005450BE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PhD </w:t>
            </w:r>
            <w:proofErr w:type="spellStart"/>
            <w:r w:rsidR="005450BE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programme</w:t>
            </w:r>
            <w:proofErr w:type="spellEnd"/>
            <w:r w:rsidR="00D200BD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– Co-construction in the field of social welfare </w:t>
            </w:r>
            <w:r w:rsidR="00A663FF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doctoral network </w:t>
            </w:r>
            <w:hyperlink r:id="rId9" w:history="1">
              <w:r w:rsidR="002B1069" w:rsidRPr="001671ED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http://cocoso.parisnanterre.fr</w:t>
              </w:r>
            </w:hyperlink>
            <w:r w:rsidR="002B1069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7D5E4CD" w14:textId="0A599BD2" w:rsidR="00C1792E" w:rsidRPr="001671ED" w:rsidRDefault="003E012C" w:rsidP="00E90FA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Ruth</w:t>
            </w:r>
            <w:r w:rsidR="00D55C33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Allen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, An</w:t>
            </w:r>
            <w:r w:rsidR="00D55C33" w:rsidRPr="001671ED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D55C33" w:rsidRPr="001671ED">
              <w:rPr>
                <w:rFonts w:asciiTheme="minorHAnsi" w:hAnsiTheme="minorHAnsi" w:cstheme="minorHAnsi"/>
                <w:sz w:val="24"/>
                <w:szCs w:val="24"/>
              </w:rPr>
              <w:t>adulescu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and Herbert P</w:t>
            </w:r>
            <w:r w:rsidR="00D55C33" w:rsidRPr="001671ED">
              <w:rPr>
                <w:rFonts w:asciiTheme="minorHAnsi" w:hAnsiTheme="minorHAnsi" w:cstheme="minorHAnsi"/>
                <w:sz w:val="24"/>
                <w:szCs w:val="24"/>
              </w:rPr>
              <w:t>aulischin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participated in inaugural planning </w:t>
            </w:r>
            <w:r w:rsidR="003E4F9F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="00F8591A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selection of PhD candidates including </w:t>
            </w:r>
            <w:r w:rsidR="00D55C33" w:rsidRPr="001671ED">
              <w:rPr>
                <w:rFonts w:asciiTheme="minorHAnsi" w:hAnsiTheme="minorHAnsi" w:cstheme="minorHAnsi"/>
                <w:sz w:val="24"/>
                <w:szCs w:val="24"/>
              </w:rPr>
              <w:t>appointee</w:t>
            </w:r>
            <w:r w:rsidR="00F8591A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F3E37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working with a focus on social work history. </w:t>
            </w:r>
            <w:r w:rsidR="00F8591A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061AB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9915C17" w14:textId="12FD1A4E" w:rsidR="00113AE8" w:rsidRPr="001671ED" w:rsidRDefault="008D4FBE" w:rsidP="00E90FA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The project is at an early stage and </w:t>
            </w:r>
            <w:r w:rsidR="00C25842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further updates will be reported to IFSW E through the regular bulletins. </w:t>
            </w:r>
          </w:p>
          <w:p w14:paraId="2A1C3AF9" w14:textId="77777777" w:rsidR="004C34D9" w:rsidRDefault="004C34D9" w:rsidP="00C25842">
            <w:pPr>
              <w:spacing w:line="278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E636288" w14:textId="0A3EE678" w:rsidR="00254629" w:rsidRPr="001671ED" w:rsidRDefault="007B0900" w:rsidP="00C25842">
            <w:pPr>
              <w:spacing w:line="278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Increasing </w:t>
            </w:r>
            <w:r w:rsidR="008067FD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advocacy </w:t>
            </w:r>
            <w:r w:rsidR="00254629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of</w:t>
            </w:r>
            <w:r w:rsidR="008067FD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social work </w:t>
            </w:r>
            <w:r w:rsidR="00254629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policy </w:t>
            </w:r>
            <w:r w:rsidR="008067FD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perspectives within</w:t>
            </w:r>
            <w:r w:rsidR="00254629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European institutions</w:t>
            </w:r>
          </w:p>
          <w:p w14:paraId="673F0505" w14:textId="2E8F1546" w:rsidR="00A054EC" w:rsidRPr="001671ED" w:rsidRDefault="002E7025" w:rsidP="00E90FA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Ongoing development and expansion of the activities of </w:t>
            </w:r>
            <w:r w:rsidR="00A054EC" w:rsidRPr="001671ED">
              <w:rPr>
                <w:rFonts w:asciiTheme="minorHAnsi" w:hAnsiTheme="minorHAnsi" w:cstheme="minorHAnsi"/>
                <w:sz w:val="24"/>
                <w:szCs w:val="24"/>
              </w:rPr>
              <w:t>the IFSW E Representatives and Regional Commissioners (</w:t>
            </w:r>
            <w:r w:rsidR="00A054EC"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see also the next section</w:t>
            </w:r>
            <w:r w:rsidR="00F46979"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below)</w:t>
            </w:r>
          </w:p>
          <w:p w14:paraId="02F214D7" w14:textId="4D15E581" w:rsidR="007B0900" w:rsidRPr="001671ED" w:rsidRDefault="00A054EC" w:rsidP="00A054EC">
            <w:pPr>
              <w:spacing w:line="278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Next steps</w:t>
            </w:r>
            <w:r w:rsidR="002E7025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84F0E46" w14:textId="764C0E89" w:rsidR="007B0900" w:rsidRPr="001671ED" w:rsidRDefault="00DB29A2" w:rsidP="00E90FA1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Propose a</w:t>
            </w:r>
            <w:r w:rsidR="00F46979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webinar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/learning activity</w:t>
            </w:r>
            <w:r w:rsidR="00F46979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0461D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in 2025/26 on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good practices in influencing social work policy makers at national and transnational levels. </w:t>
            </w:r>
          </w:p>
          <w:p w14:paraId="3C2DDBD0" w14:textId="77777777" w:rsidR="00042994" w:rsidRDefault="00042994" w:rsidP="00C25842">
            <w:pPr>
              <w:spacing w:line="278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730368" w14:textId="51BC3443" w:rsidR="005F45D0" w:rsidRPr="001671ED" w:rsidRDefault="008F2BDE" w:rsidP="00C25842">
            <w:pPr>
              <w:spacing w:line="278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Specific activit</w:t>
            </w:r>
            <w:r w:rsidR="009D79BB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 highlights in</w:t>
            </w:r>
            <w:r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influencing and supporting positive and ethical social work policy and practice development</w:t>
            </w:r>
            <w:r w:rsidR="009D79BB"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2E83DB2C" w14:textId="1EB104BB" w:rsidR="00D7236E" w:rsidRPr="001671ED" w:rsidRDefault="005E26AC" w:rsidP="00C041E2">
            <w:pPr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41E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The President</w:t>
            </w:r>
            <w:r w:rsidR="00E90FA1" w:rsidRPr="00C041E2">
              <w:rPr>
                <w:rFonts w:asciiTheme="minorHAnsi" w:hAnsiTheme="minorHAnsi" w:cstheme="minorHAnsi"/>
                <w:sz w:val="24"/>
                <w:szCs w:val="24"/>
              </w:rPr>
              <w:t xml:space="preserve"> successfully </w:t>
            </w:r>
            <w:r w:rsidR="006926A9" w:rsidRPr="00C041E2">
              <w:rPr>
                <w:rFonts w:asciiTheme="minorHAnsi" w:hAnsiTheme="minorHAnsi" w:cstheme="minorHAnsi"/>
                <w:sz w:val="24"/>
                <w:szCs w:val="24"/>
              </w:rPr>
              <w:t>provided written support for</w:t>
            </w:r>
            <w:r w:rsidR="00E90FA1" w:rsidRPr="00C041E2">
              <w:rPr>
                <w:rFonts w:asciiTheme="minorHAnsi" w:hAnsiTheme="minorHAnsi" w:cstheme="minorHAnsi"/>
                <w:sz w:val="24"/>
                <w:szCs w:val="24"/>
              </w:rPr>
              <w:t xml:space="preserve"> Maltese mental health social workers seeking to preserve their identity and status within </w:t>
            </w:r>
            <w:proofErr w:type="spellStart"/>
            <w:r w:rsidR="00E90FA1" w:rsidRPr="00C041E2">
              <w:rPr>
                <w:rFonts w:asciiTheme="minorHAnsi" w:hAnsiTheme="minorHAnsi" w:cstheme="minorHAnsi"/>
                <w:sz w:val="24"/>
                <w:szCs w:val="24"/>
              </w:rPr>
              <w:t>organisational</w:t>
            </w:r>
            <w:proofErr w:type="spellEnd"/>
            <w:r w:rsidR="00E90FA1" w:rsidRPr="00C041E2">
              <w:rPr>
                <w:rFonts w:asciiTheme="minorHAnsi" w:hAnsiTheme="minorHAnsi" w:cstheme="minorHAnsi"/>
                <w:sz w:val="24"/>
                <w:szCs w:val="24"/>
              </w:rPr>
              <w:t xml:space="preserve"> and policy change proposals</w:t>
            </w:r>
            <w:r w:rsidR="006926A9" w:rsidRPr="00C041E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19BDEF3" w14:textId="77777777" w:rsidR="00AD2809" w:rsidRPr="001671ED" w:rsidRDefault="00AD2809" w:rsidP="00D7236E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23C4CACC" w14:textId="77777777" w:rsidR="00AD2809" w:rsidRPr="001671E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B2C4E5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3. </w:t>
      </w:r>
      <w:r w:rsidRPr="001671ED">
        <w:rPr>
          <w:rFonts w:asciiTheme="minorHAnsi" w:hAnsiTheme="minorHAnsi" w:cstheme="minorHAnsi"/>
          <w:b/>
          <w:sz w:val="24"/>
          <w:szCs w:val="24"/>
        </w:rPr>
        <w:t xml:space="preserve">PROMOTING </w:t>
      </w:r>
      <w:r w:rsidRPr="001671E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SOCIAL WORK PRACTICES AND IDENTITY</w:t>
      </w:r>
    </w:p>
    <w:p w14:paraId="4FA4C8A1" w14:textId="77777777" w:rsidR="00AD2809" w:rsidRPr="001671ED" w:rsidRDefault="00AD280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FB19E21" w14:textId="0ED90CC0" w:rsidR="00AD2809" w:rsidRPr="001671ED" w:rsidRDefault="00000000">
      <w:pPr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671ED">
        <w:rPr>
          <w:rFonts w:asciiTheme="minorHAnsi" w:hAnsiTheme="minorHAnsi" w:cstheme="minorHAnsi"/>
          <w:b/>
          <w:sz w:val="24"/>
          <w:szCs w:val="24"/>
        </w:rPr>
        <w:t xml:space="preserve">Strategic aim: To celebrate, develop and defend social work practices and strengthening identity across Europe in alignment with our European and Global ethics, values and </w:t>
      </w:r>
      <w:r w:rsidR="006B0368" w:rsidRPr="001671ED">
        <w:rPr>
          <w:rFonts w:asciiTheme="minorHAnsi" w:hAnsiTheme="minorHAnsi" w:cstheme="minorHAnsi"/>
          <w:b/>
          <w:sz w:val="24"/>
          <w:szCs w:val="24"/>
        </w:rPr>
        <w:t>perspectives.</w:t>
      </w:r>
      <w:r w:rsidRPr="001671E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C0C496E" w14:textId="77777777" w:rsidR="00AD2809" w:rsidRPr="001671ED" w:rsidRDefault="00AD280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E69DB19" w14:textId="77777777" w:rsidR="00AD2809" w:rsidRPr="001671ED" w:rsidRDefault="00000000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Activities 2025-2027</w:t>
      </w:r>
    </w:p>
    <w:p w14:paraId="1E073BA1" w14:textId="77777777" w:rsidR="00AD2809" w:rsidRPr="001671ED" w:rsidRDefault="00AD280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6875865" w14:textId="72F65B5B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3.1 To celebrate and promote World Social </w:t>
      </w:r>
      <w:r w:rsidR="006B0368" w:rsidRPr="001671ED">
        <w:rPr>
          <w:rFonts w:asciiTheme="minorHAnsi" w:hAnsiTheme="minorHAnsi" w:cstheme="minorHAnsi"/>
          <w:sz w:val="24"/>
          <w:szCs w:val="24"/>
        </w:rPr>
        <w:t>Work Day</w:t>
      </w:r>
      <w:r w:rsidRPr="001671ED">
        <w:rPr>
          <w:rFonts w:asciiTheme="minorHAnsi" w:hAnsiTheme="minorHAnsi" w:cstheme="minorHAnsi"/>
          <w:sz w:val="24"/>
          <w:szCs w:val="24"/>
        </w:rPr>
        <w:t xml:space="preserve"> and the Global Agenda themes across Europe.</w:t>
      </w:r>
    </w:p>
    <w:p w14:paraId="6156EA6A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3.2 To identify priority areas for social work development and establish projects (commissioned or self-funded) to deliver practice guidance, training and other resources at European level; current areas of activity (2024/25) include;</w:t>
      </w:r>
    </w:p>
    <w:p w14:paraId="5E6BC889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ab/>
        <w:t>- Social work and eco-social practices</w:t>
      </w:r>
    </w:p>
    <w:p w14:paraId="67F91C6A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ab/>
        <w:t>- Anti-poverty social work</w:t>
      </w:r>
    </w:p>
    <w:p w14:paraId="5AC3F6E2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ab/>
        <w:t>- Human and social rights based social work</w:t>
      </w:r>
    </w:p>
    <w:p w14:paraId="2AE316EB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ab/>
        <w:t>- Social Work in disasters, conflict zones and political hostility.</w:t>
      </w:r>
    </w:p>
    <w:p w14:paraId="64F2EE8A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ab/>
        <w:t>- Social work and older people</w:t>
      </w:r>
    </w:p>
    <w:p w14:paraId="56B614AD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ab/>
        <w:t>- Social work with Romani and Traveller people.</w:t>
      </w:r>
    </w:p>
    <w:p w14:paraId="224403F2" w14:textId="0DE55672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Other topics will be </w:t>
      </w:r>
      <w:r w:rsidR="006B0368" w:rsidRPr="001671ED">
        <w:rPr>
          <w:rFonts w:asciiTheme="minorHAnsi" w:hAnsiTheme="minorHAnsi" w:cstheme="minorHAnsi"/>
          <w:sz w:val="24"/>
          <w:szCs w:val="24"/>
        </w:rPr>
        <w:t>considered</w:t>
      </w:r>
      <w:r w:rsidRPr="001671ED">
        <w:rPr>
          <w:rFonts w:asciiTheme="minorHAnsi" w:hAnsiTheme="minorHAnsi" w:cstheme="minorHAnsi"/>
          <w:sz w:val="24"/>
          <w:szCs w:val="24"/>
        </w:rPr>
        <w:t xml:space="preserve"> by the Executive and by the </w:t>
      </w:r>
      <w:r w:rsidR="006B0368" w:rsidRPr="001671ED">
        <w:rPr>
          <w:rFonts w:asciiTheme="minorHAnsi" w:hAnsiTheme="minorHAnsi" w:cstheme="minorHAnsi"/>
          <w:sz w:val="24"/>
          <w:szCs w:val="24"/>
        </w:rPr>
        <w:t>delegates’</w:t>
      </w:r>
      <w:r w:rsidRPr="001671ED">
        <w:rPr>
          <w:rFonts w:asciiTheme="minorHAnsi" w:hAnsiTheme="minorHAnsi" w:cstheme="minorHAnsi"/>
          <w:sz w:val="24"/>
          <w:szCs w:val="24"/>
        </w:rPr>
        <w:t xml:space="preserve"> meeting according to social work sector priorities. The yearly work plan will further </w:t>
      </w:r>
      <w:r w:rsidR="006B0368" w:rsidRPr="001671ED">
        <w:rPr>
          <w:rFonts w:asciiTheme="minorHAnsi" w:hAnsiTheme="minorHAnsi" w:cstheme="minorHAnsi"/>
          <w:sz w:val="24"/>
          <w:szCs w:val="24"/>
        </w:rPr>
        <w:t>prioritize</w:t>
      </w:r>
      <w:r w:rsidRPr="001671ED">
        <w:rPr>
          <w:rFonts w:asciiTheme="minorHAnsi" w:hAnsiTheme="minorHAnsi" w:cstheme="minorHAnsi"/>
          <w:sz w:val="24"/>
          <w:szCs w:val="24"/>
        </w:rPr>
        <w:t xml:space="preserve">, set objectives and review, expand or finish projects as appropriate. </w:t>
      </w:r>
    </w:p>
    <w:p w14:paraId="26581F40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3.3 To promote and offer social work training and development opportunities through IFSW Europe and our partners.</w:t>
      </w:r>
    </w:p>
    <w:p w14:paraId="1DB3A6E7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3.4 To support our members and social workers under threat from (e.g.) political interference, oppressive regimes, conflict and other challenges to professional practices and identity.</w:t>
      </w:r>
    </w:p>
    <w:p w14:paraId="1016BECB" w14:textId="77777777" w:rsidR="00AD2809" w:rsidRPr="001671ED" w:rsidRDefault="00AD2809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5583" w:rsidRPr="001671ED" w14:paraId="7D28AEA2" w14:textId="77777777" w:rsidTr="000B5583">
        <w:tc>
          <w:tcPr>
            <w:tcW w:w="9016" w:type="dxa"/>
          </w:tcPr>
          <w:p w14:paraId="05442FFD" w14:textId="2BD2FE92" w:rsidR="00F85163" w:rsidRPr="001671ED" w:rsidRDefault="00F85163" w:rsidP="00433143">
            <w:pPr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IFSW E President made contributions to World Social Work Day &amp; other social work events through recorded or in-person messages tailored for the in-country audience in Malta, Portugal, Latvia, Norway (various dates)</w:t>
            </w:r>
          </w:p>
          <w:p w14:paraId="18A0FB8F" w14:textId="33008255" w:rsidR="008E4F6F" w:rsidRPr="001671ED" w:rsidRDefault="008E4F6F" w:rsidP="00433143">
            <w:pPr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Hosted a webinar on WSWD on the global theme of intergenerational </w:t>
            </w:r>
          </w:p>
          <w:p w14:paraId="43E50E27" w14:textId="0D586E30" w:rsidR="00B5674E" w:rsidRPr="001671ED" w:rsidRDefault="00B5674E" w:rsidP="00433143">
            <w:pPr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Promoted the global agenda theme</w:t>
            </w:r>
            <w:r w:rsidR="00E518E5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(e.g. in social media)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="00E518E5" w:rsidRPr="001671ED">
              <w:rPr>
                <w:rFonts w:asciiTheme="minorHAnsi" w:hAnsiTheme="minorHAnsi" w:cstheme="minorHAnsi"/>
                <w:sz w:val="24"/>
                <w:szCs w:val="24"/>
              </w:rPr>
              <w:t>member association activities</w:t>
            </w:r>
          </w:p>
          <w:p w14:paraId="6EC36A76" w14:textId="0A270C7E" w:rsidR="00433143" w:rsidRPr="001671ED" w:rsidRDefault="00433143" w:rsidP="00433143">
            <w:pPr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IFSW E President spoke at major conference in </w:t>
            </w:r>
            <w:r w:rsidR="00D27F9E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West Attica University,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Athens</w:t>
            </w:r>
            <w:r w:rsidR="00D27F9E" w:rsidRPr="001671ED">
              <w:rPr>
                <w:rFonts w:asciiTheme="minorHAnsi" w:hAnsiTheme="minorHAnsi" w:cstheme="minorHAnsi"/>
                <w:sz w:val="24"/>
                <w:szCs w:val="24"/>
              </w:rPr>
              <w:t>, Greece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focusing on social work identity</w:t>
            </w:r>
            <w:r w:rsidR="00C846F5" w:rsidRPr="001671E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improving working conditions</w:t>
            </w:r>
            <w:r w:rsidR="00C846F5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C846F5" w:rsidRPr="001671E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international solidarity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and recognition for social workers across countries – Nov 2024.</w:t>
            </w:r>
          </w:p>
          <w:p w14:paraId="67688AF3" w14:textId="77777777" w:rsidR="00AE5343" w:rsidRPr="001671ED" w:rsidRDefault="00433143" w:rsidP="00433143">
            <w:pPr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Completed final report on Eco social wisdom project (</w:t>
            </w:r>
            <w:r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see report from Josien Hofs on DM webpage)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which will be presented at the Oslo conference. </w:t>
            </w:r>
          </w:p>
          <w:p w14:paraId="59D81844" w14:textId="3DB838A4" w:rsidR="00433143" w:rsidRPr="001671ED" w:rsidRDefault="00AE5343" w:rsidP="00433143">
            <w:pPr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Supported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the Norwegian Union (FO)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in successful planning of the</w:t>
            </w:r>
            <w:r w:rsidR="00433143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Oslo conference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Oct 2025 </w:t>
            </w:r>
            <w:r w:rsidR="00433143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around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="00433143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eco-social theme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227DC04" w14:textId="3AEB8EF1" w:rsidR="00433143" w:rsidRPr="001671ED" w:rsidRDefault="00433143" w:rsidP="00433143">
            <w:pPr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IFSW E Vice President Andreas Kikvik and (new) Education Regional Commissioner </w:t>
            </w:r>
            <w:r w:rsidR="006A00B7" w:rsidRPr="001671ED">
              <w:rPr>
                <w:rFonts w:asciiTheme="minorHAnsi" w:hAnsiTheme="minorHAnsi" w:cstheme="minorHAnsi"/>
                <w:sz w:val="24"/>
                <w:szCs w:val="24"/>
              </w:rPr>
              <w:t>Marcin Bor</w:t>
            </w:r>
            <w:r w:rsidR="00E94D34" w:rsidRPr="001671ED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D27F9E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czko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spoke in person at Salzberg social work education conference about the eco-social project and the implications for social work practice – June 2025</w:t>
            </w:r>
          </w:p>
          <w:p w14:paraId="677E8404" w14:textId="514123F9" w:rsidR="00264A80" w:rsidRPr="00F706AE" w:rsidRDefault="00730539" w:rsidP="00F706AE">
            <w:pPr>
              <w:spacing w:line="278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F706AE">
              <w:rPr>
                <w:rFonts w:asciiTheme="minorHAnsi" w:hAnsiTheme="minorHAnsi" w:cstheme="minorHAnsi"/>
                <w:sz w:val="24"/>
                <w:szCs w:val="24"/>
              </w:rPr>
              <w:t>Next steps</w:t>
            </w:r>
          </w:p>
          <w:p w14:paraId="2927B12D" w14:textId="3147E5B3" w:rsidR="00730539" w:rsidRPr="001671ED" w:rsidRDefault="00730539" w:rsidP="00730539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Develop more focused practice and social work development opportunities</w:t>
            </w:r>
            <w:r w:rsidR="00685C1A" w:rsidRPr="001671ED">
              <w:rPr>
                <w:rFonts w:asciiTheme="minorHAnsi" w:hAnsiTheme="minorHAnsi" w:cstheme="minorHAnsi"/>
                <w:sz w:val="24"/>
                <w:szCs w:val="24"/>
              </w:rPr>
              <w:t>/offer</w:t>
            </w:r>
            <w:r w:rsidR="00BD7274" w:rsidRPr="001671ED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1342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including with the input of the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Representatives and Regional Commissioners</w:t>
            </w:r>
            <w:r w:rsidR="00BD7274" w:rsidRPr="001671ED">
              <w:rPr>
                <w:rFonts w:asciiTheme="minorHAnsi" w:hAnsiTheme="minorHAnsi" w:cstheme="minorHAnsi"/>
                <w:sz w:val="24"/>
                <w:szCs w:val="24"/>
              </w:rPr>
              <w:t>, the outputs from Responsive and focused on our priority strategic aims.</w:t>
            </w:r>
          </w:p>
          <w:p w14:paraId="054048FD" w14:textId="6DDFAFAA" w:rsidR="00730539" w:rsidRPr="001671ED" w:rsidRDefault="00685C1A" w:rsidP="00730539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Ensure appointment of UN Regional Commissioner as </w:t>
            </w:r>
            <w:r w:rsidR="00B41B20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soon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as possible, in </w:t>
            </w:r>
            <w:r w:rsidR="00B41B20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partnership with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EA166E" w:rsidRPr="001671ED">
              <w:rPr>
                <w:rFonts w:asciiTheme="minorHAnsi" w:hAnsiTheme="minorHAnsi" w:cstheme="minorHAnsi"/>
                <w:sz w:val="24"/>
                <w:szCs w:val="24"/>
              </w:rPr>
              <w:t>Global UN Commissioner</w:t>
            </w:r>
            <w:r w:rsidR="00B41B20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and IFSW Global</w:t>
            </w:r>
          </w:p>
          <w:p w14:paraId="38147245" w14:textId="4FAAFEB8" w:rsidR="00D442AF" w:rsidRPr="001671ED" w:rsidRDefault="00D442AF" w:rsidP="00730539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Re</w:t>
            </w:r>
            <w:r w:rsidR="00824D3E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convene the IFSW Europe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Human Rights Network </w:t>
            </w:r>
            <w:r w:rsidR="00824D3E" w:rsidRPr="001671ED">
              <w:rPr>
                <w:rFonts w:asciiTheme="minorHAnsi" w:hAnsiTheme="minorHAnsi" w:cstheme="minorHAnsi"/>
                <w:sz w:val="24"/>
                <w:szCs w:val="24"/>
              </w:rPr>
              <w:t>and set some tangible actions/goals.</w:t>
            </w:r>
          </w:p>
          <w:p w14:paraId="00523CBE" w14:textId="5C4D2D62" w:rsidR="00EA166E" w:rsidRPr="001671ED" w:rsidRDefault="007F6D76" w:rsidP="00730539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See strategic theme </w:t>
            </w:r>
            <w:r w:rsidR="00D442AF"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one </w:t>
            </w:r>
            <w:r w:rsidR="00DF50F5"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</w:t>
            </w:r>
            <w:r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egarding </w:t>
            </w:r>
            <w:r w:rsidR="00DF50F5"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next steps </w:t>
            </w:r>
            <w:r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support for social workers under duress, </w:t>
            </w:r>
            <w:r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disasters, conflict zones and political hostility</w:t>
            </w:r>
            <w:r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under the Strengthening Social Work.. project funded by IFSW Global.</w:t>
            </w:r>
          </w:p>
          <w:p w14:paraId="0084E7BC" w14:textId="73896A1D" w:rsidR="00685C1A" w:rsidRPr="001671ED" w:rsidRDefault="00685C1A" w:rsidP="00D442AF">
            <w:p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4CDF8C" w14:textId="77777777" w:rsidR="000B5583" w:rsidRPr="001671ED" w:rsidRDefault="000B5583" w:rsidP="000B558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3A2212D" w14:textId="77777777" w:rsidR="00AD2809" w:rsidRPr="001671ED" w:rsidRDefault="00AD2809" w:rsidP="000B5583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0DDF945E" w14:textId="77777777" w:rsidR="00AD2809" w:rsidRPr="001671E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B2C4E5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b/>
          <w:color w:val="000000"/>
          <w:sz w:val="24"/>
          <w:szCs w:val="24"/>
        </w:rPr>
        <w:t>4. SUPPORTING SOCIAL WORKERS</w:t>
      </w:r>
      <w:r w:rsidRPr="001671ED">
        <w:rPr>
          <w:rFonts w:asciiTheme="minorHAnsi" w:hAnsiTheme="minorHAnsi" w:cstheme="minorHAnsi"/>
          <w:b/>
          <w:sz w:val="24"/>
          <w:szCs w:val="24"/>
        </w:rPr>
        <w:t>’ WORKING CONDITIONS</w:t>
      </w:r>
    </w:p>
    <w:p w14:paraId="554B8588" w14:textId="77777777" w:rsidR="00AD2809" w:rsidRPr="001671ED" w:rsidRDefault="00AD280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D4E92C3" w14:textId="6C7AA1F3" w:rsidR="00AD2809" w:rsidRPr="001671ED" w:rsidRDefault="00000000">
      <w:pPr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671ED">
        <w:rPr>
          <w:rFonts w:asciiTheme="minorHAnsi" w:hAnsiTheme="minorHAnsi" w:cstheme="minorHAnsi"/>
          <w:b/>
          <w:sz w:val="24"/>
          <w:szCs w:val="24"/>
        </w:rPr>
        <w:t xml:space="preserve">Strategic aim: To promote better working conditions, protection of rights at work and organisational practices that sustain the </w:t>
      </w:r>
      <w:r w:rsidR="006B0368" w:rsidRPr="001671ED">
        <w:rPr>
          <w:rFonts w:asciiTheme="minorHAnsi" w:hAnsiTheme="minorHAnsi" w:cstheme="minorHAnsi"/>
          <w:b/>
          <w:sz w:val="24"/>
          <w:szCs w:val="24"/>
        </w:rPr>
        <w:t>workforce.</w:t>
      </w:r>
    </w:p>
    <w:p w14:paraId="5A61334E" w14:textId="77777777" w:rsidR="00AD2809" w:rsidRPr="001671ED" w:rsidRDefault="00AD280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DFA29D3" w14:textId="77777777" w:rsidR="00AD2809" w:rsidRPr="001671ED" w:rsidRDefault="00000000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Activities 2025-2027</w:t>
      </w:r>
    </w:p>
    <w:p w14:paraId="61237278" w14:textId="77777777" w:rsidR="00AD2809" w:rsidRPr="001671ED" w:rsidRDefault="00AD280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7EB583C" w14:textId="358822F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4.1 To commence a project focused on tackling the recruitment and retention crisis in social work in many European </w:t>
      </w:r>
      <w:r w:rsidR="006B0368" w:rsidRPr="001671ED">
        <w:rPr>
          <w:rFonts w:asciiTheme="minorHAnsi" w:hAnsiTheme="minorHAnsi" w:cstheme="minorHAnsi"/>
          <w:sz w:val="24"/>
          <w:szCs w:val="24"/>
        </w:rPr>
        <w:t>countries.</w:t>
      </w:r>
    </w:p>
    <w:p w14:paraId="0AA4CC31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4.2 To facilitate mutual support and sharing of ideas for improvement in working conditions amongst associations. </w:t>
      </w:r>
    </w:p>
    <w:p w14:paraId="6F3A37D5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4.3 To link with the IFSW Global survey of social worker working conditions.  </w:t>
      </w:r>
    </w:p>
    <w:p w14:paraId="7B5ACCE8" w14:textId="77777777" w:rsidR="00824D3E" w:rsidRPr="001671ED" w:rsidRDefault="00824D3E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824D3E" w:rsidRPr="001671ED" w14:paraId="58A55C8A" w14:textId="77777777" w:rsidTr="00824D3E">
        <w:tc>
          <w:tcPr>
            <w:tcW w:w="9021" w:type="dxa"/>
          </w:tcPr>
          <w:p w14:paraId="14A6A8C5" w14:textId="1AB6AD9D" w:rsidR="00824D3E" w:rsidRPr="001671ED" w:rsidRDefault="00452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This strategic theme has not been taken forward but an initiating discussion is scheduled for the DM in Oslo 2025 out of which will come </w:t>
            </w:r>
            <w:r w:rsidR="005E26AC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further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plans</w:t>
            </w:r>
            <w:r w:rsidR="005E26AC" w:rsidRPr="001671E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851D677" w14:textId="77777777" w:rsidR="00824D3E" w:rsidRPr="001671ED" w:rsidRDefault="00824D3E">
      <w:pPr>
        <w:shd w:val="clear" w:color="auto" w:fill="FFFFFF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D3F3887" w14:textId="64169DF4" w:rsidR="00AD2809" w:rsidRPr="001671E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B2C4E5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5. ADVOCATING FOR </w:t>
      </w:r>
      <w:r w:rsidRPr="001671ED">
        <w:rPr>
          <w:rFonts w:asciiTheme="minorHAnsi" w:hAnsiTheme="minorHAnsi" w:cstheme="minorHAnsi"/>
          <w:b/>
          <w:sz w:val="24"/>
          <w:szCs w:val="24"/>
        </w:rPr>
        <w:t xml:space="preserve">EUROPEAN </w:t>
      </w:r>
      <w:r w:rsidRPr="001671E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SOCIAL WORK WITHIN EUROPEAN AND GLOBAL BODIES </w:t>
      </w:r>
    </w:p>
    <w:p w14:paraId="7D6894AA" w14:textId="77777777" w:rsidR="00AD2809" w:rsidRPr="001671ED" w:rsidRDefault="00AD280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01C4741" w14:textId="77777777" w:rsidR="00AD2809" w:rsidRPr="001671ED" w:rsidRDefault="00000000">
      <w:pPr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671ED">
        <w:rPr>
          <w:rFonts w:asciiTheme="minorHAnsi" w:hAnsiTheme="minorHAnsi" w:cstheme="minorHAnsi"/>
          <w:b/>
          <w:sz w:val="24"/>
          <w:szCs w:val="24"/>
        </w:rPr>
        <w:t xml:space="preserve">Strategic aim: To ensure social work perspectives and values have visibility and impact in key European institutions and systems, and ensure the voice of Europe is strong within IFSW Global. </w:t>
      </w:r>
    </w:p>
    <w:p w14:paraId="702E4B53" w14:textId="77777777" w:rsidR="00AD2809" w:rsidRPr="001671ED" w:rsidRDefault="00AD280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B0CAF35" w14:textId="77777777" w:rsidR="00AD2809" w:rsidRPr="001671ED" w:rsidRDefault="00000000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Activities 2025-2027</w:t>
      </w:r>
    </w:p>
    <w:p w14:paraId="70AA4810" w14:textId="77777777" w:rsidR="00AD2809" w:rsidRPr="001671ED" w:rsidRDefault="00000000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9B7669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5.1. To ensure consistent and effective representation of IFSWE within key European institutions and in IFSW Global commissions.</w:t>
      </w:r>
    </w:p>
    <w:p w14:paraId="1A1A89DE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5.2 To provide a platform for all representatives and regional commissioners to meet and share their experiences/knowledge regularly, integrating European and global perspectives.</w:t>
      </w:r>
    </w:p>
    <w:p w14:paraId="0727B676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5.3 To develop communication channels between representatives and our wider membership between Delegate’s Meetings.</w:t>
      </w:r>
    </w:p>
    <w:p w14:paraId="198F71CF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5.4 To provide training and support for representatives and regional commissioners to promote effective advocacy within institutions and policy systems. </w:t>
      </w:r>
    </w:p>
    <w:p w14:paraId="20C3ECB5" w14:textId="77777777" w:rsidR="005E26AC" w:rsidRPr="001671ED" w:rsidRDefault="005E26AC" w:rsidP="005E26AC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26AC" w:rsidRPr="001671ED" w14:paraId="5253444E" w14:textId="77777777" w:rsidTr="005E26AC">
        <w:tc>
          <w:tcPr>
            <w:tcW w:w="9016" w:type="dxa"/>
          </w:tcPr>
          <w:p w14:paraId="152BEB69" w14:textId="77777777" w:rsidR="005E26AC" w:rsidRPr="001671ED" w:rsidRDefault="005E26AC" w:rsidP="005E26AC">
            <w:pPr>
              <w:spacing w:line="278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Representatives and Regional Commissioners</w:t>
            </w:r>
          </w:p>
          <w:p w14:paraId="50F2E33A" w14:textId="6947EA7E" w:rsidR="005E26AC" w:rsidRPr="007779DD" w:rsidRDefault="007779DD" w:rsidP="007779DD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Convened</w:t>
            </w:r>
            <w:r w:rsidR="005E26AC" w:rsidRPr="007779DD">
              <w:rPr>
                <w:rFonts w:asciiTheme="minorHAnsi" w:hAnsiTheme="minorHAnsi" w:cstheme="minorHAnsi"/>
                <w:sz w:val="24"/>
                <w:szCs w:val="24"/>
              </w:rPr>
              <w:t xml:space="preserve"> four well-attended representatives meetings, chaired by ex-Vice President, John Brennan. Expanded the group to include new representative on Romani and </w:t>
            </w:r>
            <w:proofErr w:type="spellStart"/>
            <w:r w:rsidR="005E26AC" w:rsidRPr="007779DD">
              <w:rPr>
                <w:rFonts w:asciiTheme="minorHAnsi" w:hAnsiTheme="minorHAnsi" w:cstheme="minorHAnsi"/>
                <w:sz w:val="24"/>
                <w:szCs w:val="24"/>
              </w:rPr>
              <w:t>Traveller</w:t>
            </w:r>
            <w:proofErr w:type="spellEnd"/>
            <w:r w:rsidR="005E26AC" w:rsidRPr="007779DD">
              <w:rPr>
                <w:rFonts w:asciiTheme="minorHAnsi" w:hAnsiTheme="minorHAnsi" w:cstheme="minorHAnsi"/>
                <w:sz w:val="24"/>
                <w:szCs w:val="24"/>
              </w:rPr>
              <w:t xml:space="preserve"> Rights, Allison Hulmes; new Education Regional Commissioner Marcin Boryczko, and will be including the five new UN Geneva Regional Support team members in ongoing meetings.</w:t>
            </w:r>
          </w:p>
          <w:p w14:paraId="1103F7DF" w14:textId="77777777" w:rsidR="005E26AC" w:rsidRPr="001671ED" w:rsidRDefault="005E26AC" w:rsidP="005E26AC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Continued support for the New Social Workers project (now ‘Network’). </w:t>
            </w:r>
            <w:r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See their reports and plans on the DM website.</w:t>
            </w:r>
          </w:p>
          <w:p w14:paraId="0E0A9CF1" w14:textId="37514B48" w:rsidR="00A40CDC" w:rsidRPr="001671ED" w:rsidRDefault="00A40CDC" w:rsidP="00A40CDC">
            <w:pPr>
              <w:pStyle w:val="ListParagraph"/>
              <w:spacing w:line="278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Next Steps</w:t>
            </w:r>
          </w:p>
          <w:p w14:paraId="5CACC820" w14:textId="1DB13DA8" w:rsidR="00A40CDC" w:rsidRPr="001671ED" w:rsidRDefault="00A40CDC" w:rsidP="005E26AC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Provide </w:t>
            </w:r>
            <w:r w:rsidR="00FF3F91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one or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two online </w:t>
            </w:r>
            <w:r w:rsidR="00376D95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skills and knowledge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sessions</w:t>
            </w:r>
            <w:r w:rsidR="00376D95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in 2025/26 focused on </w:t>
            </w:r>
            <w:r w:rsidR="00376D95"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‘how to adv</w:t>
            </w:r>
            <w:r w:rsidR="00FF3F91"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ocate </w:t>
            </w:r>
            <w:r w:rsidR="005957E1"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successfully </w:t>
            </w:r>
            <w:r w:rsidR="00FF3F91"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for social work and social workers </w:t>
            </w:r>
            <w:r w:rsidR="005957E1"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and contribute effectively </w:t>
            </w:r>
            <w:r w:rsidR="00FF3F91" w:rsidRPr="001671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within European and Global institutions</w:t>
            </w:r>
            <w:r w:rsidR="00FF3F91" w:rsidRPr="001671ED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</w:p>
          <w:p w14:paraId="4823060F" w14:textId="20D3F3F5" w:rsidR="005957E1" w:rsidRPr="001671ED" w:rsidRDefault="005957E1" w:rsidP="005E26AC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Review how the Representatives</w:t>
            </w:r>
            <w:r w:rsidR="004C3E62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Meeting time is structured and how the work of representatives feeds back to member associations and social workers across Europe.</w:t>
            </w:r>
          </w:p>
          <w:p w14:paraId="5A3C31E7" w14:textId="77777777" w:rsidR="005E26AC" w:rsidRPr="001671ED" w:rsidRDefault="005E26AC" w:rsidP="005E26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874736" w14:textId="77777777" w:rsidR="005E26AC" w:rsidRPr="001671ED" w:rsidRDefault="005E26AC" w:rsidP="005E26AC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F0DDABB" w14:textId="77777777" w:rsidR="00AD2809" w:rsidRPr="001671ED" w:rsidRDefault="00AD2809">
      <w:pPr>
        <w:shd w:val="clear" w:color="auto" w:fill="FFFFFF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418D0B2E" w14:textId="77777777" w:rsidR="00AD2809" w:rsidRPr="001671E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B2C4E5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6. LOBBYING AND CAMPAIGNING </w:t>
      </w:r>
    </w:p>
    <w:p w14:paraId="5AF2B5FB" w14:textId="77777777" w:rsidR="00AD2809" w:rsidRPr="001671ED" w:rsidRDefault="00AD280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C3C48F5" w14:textId="46A0D507" w:rsidR="00AD2809" w:rsidRPr="001671ED" w:rsidRDefault="00000000">
      <w:pPr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671ED">
        <w:rPr>
          <w:rFonts w:asciiTheme="minorHAnsi" w:hAnsiTheme="minorHAnsi" w:cstheme="minorHAnsi"/>
          <w:b/>
          <w:sz w:val="24"/>
          <w:szCs w:val="24"/>
        </w:rPr>
        <w:t>Strategic aim</w:t>
      </w:r>
      <w:r w:rsidR="006B0368" w:rsidRPr="001671ED">
        <w:rPr>
          <w:rFonts w:asciiTheme="minorHAnsi" w:hAnsiTheme="minorHAnsi" w:cstheme="minorHAnsi"/>
          <w:b/>
          <w:sz w:val="24"/>
          <w:szCs w:val="24"/>
        </w:rPr>
        <w:t>: To</w:t>
      </w:r>
      <w:r w:rsidRPr="001671ED">
        <w:rPr>
          <w:rFonts w:asciiTheme="minorHAnsi" w:hAnsiTheme="minorHAnsi" w:cstheme="minorHAnsi"/>
          <w:b/>
          <w:sz w:val="24"/>
          <w:szCs w:val="24"/>
        </w:rPr>
        <w:t xml:space="preserve"> speak out and be widely </w:t>
      </w:r>
      <w:r w:rsidR="006B0368" w:rsidRPr="001671ED">
        <w:rPr>
          <w:rFonts w:asciiTheme="minorHAnsi" w:hAnsiTheme="minorHAnsi" w:cstheme="minorHAnsi"/>
          <w:b/>
          <w:sz w:val="24"/>
          <w:szCs w:val="24"/>
        </w:rPr>
        <w:t>recognized</w:t>
      </w:r>
      <w:r w:rsidRPr="001671ED">
        <w:rPr>
          <w:rFonts w:asciiTheme="minorHAnsi" w:hAnsiTheme="minorHAnsi" w:cstheme="minorHAnsi"/>
          <w:b/>
          <w:sz w:val="24"/>
          <w:szCs w:val="24"/>
        </w:rPr>
        <w:t xml:space="preserve"> as the ethical voice of European social work and social workers on matters of professional, social and political </w:t>
      </w:r>
      <w:r w:rsidR="006B0368" w:rsidRPr="001671ED">
        <w:rPr>
          <w:rFonts w:asciiTheme="minorHAnsi" w:hAnsiTheme="minorHAnsi" w:cstheme="minorHAnsi"/>
          <w:b/>
          <w:sz w:val="24"/>
          <w:szCs w:val="24"/>
        </w:rPr>
        <w:t>importance.</w:t>
      </w:r>
    </w:p>
    <w:p w14:paraId="1FC7B2A0" w14:textId="77777777" w:rsidR="00AD2809" w:rsidRPr="001671ED" w:rsidRDefault="00AD280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B1C72E0" w14:textId="77777777" w:rsidR="00AD2809" w:rsidRPr="001671ED" w:rsidRDefault="00000000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lastRenderedPageBreak/>
        <w:t>Activities 2025-2027</w:t>
      </w:r>
    </w:p>
    <w:p w14:paraId="1D6FD18C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6.1 Make timely and responsive public statements on issues affecting European social work, on our website, social media and other outlets, promoting our ethics and values.</w:t>
      </w:r>
    </w:p>
    <w:p w14:paraId="65C696FD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6.2 Engage members in developing priority campaigns and lobbying.</w:t>
      </w:r>
    </w:p>
    <w:p w14:paraId="0E9B4B6B" w14:textId="19C923D0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6.3 Through the Human Rights Network and other activities linked to the communications </w:t>
      </w:r>
      <w:r w:rsidR="006B0368" w:rsidRPr="001671ED">
        <w:rPr>
          <w:rFonts w:asciiTheme="minorHAnsi" w:hAnsiTheme="minorHAnsi" w:cstheme="minorHAnsi"/>
          <w:sz w:val="24"/>
          <w:szCs w:val="24"/>
        </w:rPr>
        <w:t>strategy,</w:t>
      </w:r>
      <w:r w:rsidRPr="001671ED">
        <w:rPr>
          <w:rFonts w:asciiTheme="minorHAnsi" w:hAnsiTheme="minorHAnsi" w:cstheme="minorHAnsi"/>
          <w:sz w:val="24"/>
          <w:szCs w:val="24"/>
        </w:rPr>
        <w:t xml:space="preserve"> promote social work’s human rights, social justice and intersectional equalities approach as a </w:t>
      </w:r>
      <w:r w:rsidR="006B0368" w:rsidRPr="001671ED">
        <w:rPr>
          <w:rFonts w:asciiTheme="minorHAnsi" w:hAnsiTheme="minorHAnsi" w:cstheme="minorHAnsi"/>
          <w:sz w:val="24"/>
          <w:szCs w:val="24"/>
        </w:rPr>
        <w:t>cross-cutting</w:t>
      </w:r>
      <w:r w:rsidRPr="001671ED">
        <w:rPr>
          <w:rFonts w:asciiTheme="minorHAnsi" w:hAnsiTheme="minorHAnsi" w:cstheme="minorHAnsi"/>
          <w:sz w:val="24"/>
          <w:szCs w:val="24"/>
        </w:rPr>
        <w:t xml:space="preserve"> theme across all our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949" w:rsidRPr="001671ED" w14:paraId="34351C14" w14:textId="77777777" w:rsidTr="00EF1949">
        <w:tc>
          <w:tcPr>
            <w:tcW w:w="9016" w:type="dxa"/>
          </w:tcPr>
          <w:p w14:paraId="0D98138B" w14:textId="77C8025B" w:rsidR="00EF1949" w:rsidRPr="001671ED" w:rsidRDefault="009B55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While there has not been a</w:t>
            </w:r>
            <w:r w:rsidR="001A7D74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specific </w:t>
            </w:r>
            <w:proofErr w:type="spellStart"/>
            <w:r w:rsidR="006E6987" w:rsidRPr="001671ED">
              <w:rPr>
                <w:rFonts w:asciiTheme="minorHAnsi" w:hAnsiTheme="minorHAnsi" w:cstheme="minorHAnsi"/>
                <w:sz w:val="24"/>
                <w:szCs w:val="24"/>
              </w:rPr>
              <w:t>programme</w:t>
            </w:r>
            <w:proofErr w:type="spellEnd"/>
            <w:r w:rsidR="006E6987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="0075365D" w:rsidRPr="001671ED">
              <w:rPr>
                <w:rFonts w:asciiTheme="minorHAnsi" w:hAnsiTheme="minorHAnsi" w:cstheme="minorHAnsi"/>
                <w:sz w:val="24"/>
                <w:szCs w:val="24"/>
              </w:rPr>
              <w:t>lobbying and campaign</w:t>
            </w:r>
            <w:r w:rsidR="006E6987" w:rsidRPr="001671ED">
              <w:rPr>
                <w:rFonts w:asciiTheme="minorHAnsi" w:hAnsiTheme="minorHAnsi" w:cstheme="minorHAnsi"/>
                <w:sz w:val="24"/>
                <w:szCs w:val="24"/>
              </w:rPr>
              <w:t>ing,</w:t>
            </w:r>
            <w:r w:rsidR="00427849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A7D74" w:rsidRPr="001671ED">
              <w:rPr>
                <w:rFonts w:asciiTheme="minorHAnsi" w:hAnsiTheme="minorHAnsi" w:cstheme="minorHAnsi"/>
                <w:sz w:val="24"/>
                <w:szCs w:val="24"/>
              </w:rPr>
              <w:t>the theme</w:t>
            </w:r>
            <w:r w:rsidR="00840D4C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s of </w:t>
            </w:r>
            <w:r w:rsidR="0075365D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upholding </w:t>
            </w:r>
            <w:r w:rsidR="006E6987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social work </w:t>
            </w:r>
            <w:r w:rsidR="00840D4C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ethics and values, focus on human rights and social justice are </w:t>
            </w:r>
            <w:r w:rsidR="006E6987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very evident as cross cutting </w:t>
            </w:r>
            <w:r w:rsidR="00840D4C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themes in </w:t>
            </w:r>
            <w:r w:rsidR="009D5914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many </w:t>
            </w:r>
            <w:r w:rsidR="00840D4C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other activities such as: </w:t>
            </w:r>
          </w:p>
          <w:p w14:paraId="655AB0DE" w14:textId="2B42AA33" w:rsidR="00840D4C" w:rsidRPr="001671ED" w:rsidRDefault="0075323A" w:rsidP="00840D4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="009D5914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work of the representatives within bodies such as Council of Europe, European </w:t>
            </w:r>
            <w:proofErr w:type="spellStart"/>
            <w:r w:rsidR="0075365D" w:rsidRPr="001671ED">
              <w:rPr>
                <w:rFonts w:asciiTheme="minorHAnsi" w:hAnsiTheme="minorHAnsi" w:cstheme="minorHAnsi"/>
                <w:sz w:val="24"/>
                <w:szCs w:val="24"/>
              </w:rPr>
              <w:t>Anti Poverty</w:t>
            </w:r>
            <w:proofErr w:type="spellEnd"/>
            <w:r w:rsidR="0075365D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Network, Social Platform and the UN</w:t>
            </w:r>
            <w:r w:rsidR="009D5914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2B2093F" w14:textId="77777777" w:rsidR="0075323A" w:rsidRPr="001671ED" w:rsidRDefault="0075365D" w:rsidP="0075365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Promotion and activities around </w:t>
            </w:r>
            <w:r w:rsidR="0075323A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WSWD </w:t>
            </w: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and the global agenda. </w:t>
            </w:r>
          </w:p>
          <w:p w14:paraId="644545E7" w14:textId="77777777" w:rsidR="00BA0397" w:rsidRPr="001671ED" w:rsidRDefault="00BA0397" w:rsidP="0075365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Support to members under political duress</w:t>
            </w:r>
          </w:p>
          <w:p w14:paraId="54B54A55" w14:textId="01FCA964" w:rsidR="00497ADC" w:rsidRPr="001671ED" w:rsidRDefault="00497ADC" w:rsidP="0075365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Support to the New Social Workers network</w:t>
            </w:r>
          </w:p>
          <w:p w14:paraId="413CDEC9" w14:textId="3393A835" w:rsidR="00497ADC" w:rsidRPr="001671ED" w:rsidRDefault="00497ADC" w:rsidP="0075365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The ‘Strengthening Social Work …’ global bid</w:t>
            </w:r>
          </w:p>
          <w:p w14:paraId="388BF1F9" w14:textId="77777777" w:rsidR="00BA0397" w:rsidRPr="001671ED" w:rsidRDefault="00BA0397" w:rsidP="00BA0397">
            <w:pPr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Next Steps</w:t>
            </w:r>
          </w:p>
          <w:p w14:paraId="157F68CC" w14:textId="77777777" w:rsidR="00497ADC" w:rsidRPr="001671ED" w:rsidRDefault="00BA0397" w:rsidP="00BA039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Develop and elucidate this strategic theme </w:t>
            </w:r>
            <w:r w:rsidR="009B5510" w:rsidRPr="001671ED">
              <w:rPr>
                <w:rFonts w:asciiTheme="minorHAnsi" w:hAnsiTheme="minorHAnsi" w:cstheme="minorHAnsi"/>
                <w:sz w:val="24"/>
                <w:szCs w:val="24"/>
              </w:rPr>
              <w:t xml:space="preserve">as cross cutting </w:t>
            </w:r>
          </w:p>
          <w:p w14:paraId="7C0057CC" w14:textId="22ED5114" w:rsidR="00BA0397" w:rsidRPr="001671ED" w:rsidRDefault="00497ADC" w:rsidP="00BA039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9B5510" w:rsidRPr="001671ED">
              <w:rPr>
                <w:rFonts w:asciiTheme="minorHAnsi" w:hAnsiTheme="minorHAnsi" w:cstheme="minorHAnsi"/>
                <w:sz w:val="24"/>
                <w:szCs w:val="24"/>
              </w:rPr>
              <w:t>dentify specific priority campaign and lobbying activities for 2025/26</w:t>
            </w:r>
          </w:p>
        </w:tc>
      </w:tr>
    </w:tbl>
    <w:p w14:paraId="76A903BC" w14:textId="77777777" w:rsidR="00AD2809" w:rsidRPr="001671ED" w:rsidRDefault="00AD280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D014885" w14:textId="77777777" w:rsidR="00AD2809" w:rsidRPr="001671ED" w:rsidRDefault="00AD280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547EEA8" w14:textId="77777777" w:rsidR="00AD2809" w:rsidRPr="001671ED" w:rsidRDefault="00000000">
      <w:pPr>
        <w:shd w:val="clear" w:color="auto" w:fill="B2C4E5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671ED">
        <w:rPr>
          <w:rFonts w:asciiTheme="minorHAnsi" w:hAnsiTheme="minorHAnsi" w:cstheme="minorHAnsi"/>
          <w:b/>
          <w:sz w:val="24"/>
          <w:szCs w:val="24"/>
        </w:rPr>
        <w:t>7. IMPROVING INTERNAL AND EXTERNAL COMMUNICATIONS</w:t>
      </w:r>
    </w:p>
    <w:p w14:paraId="739B82C9" w14:textId="77777777" w:rsidR="00AD2809" w:rsidRPr="001671ED" w:rsidRDefault="00AD2809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F55E78" w14:textId="0A96E68D" w:rsidR="00AD2809" w:rsidRPr="001671ED" w:rsidRDefault="0000000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671ED">
        <w:rPr>
          <w:rFonts w:asciiTheme="minorHAnsi" w:hAnsiTheme="minorHAnsi" w:cstheme="minorHAnsi"/>
          <w:b/>
          <w:sz w:val="24"/>
          <w:szCs w:val="24"/>
        </w:rPr>
        <w:t xml:space="preserve">Strategic aim: To improve the regularity, impact and coherence of our </w:t>
      </w:r>
      <w:r w:rsidR="006B0368" w:rsidRPr="001671ED">
        <w:rPr>
          <w:rFonts w:asciiTheme="minorHAnsi" w:hAnsiTheme="minorHAnsi" w:cstheme="minorHAnsi"/>
          <w:b/>
          <w:sz w:val="24"/>
          <w:szCs w:val="24"/>
        </w:rPr>
        <w:t>communication</w:t>
      </w:r>
      <w:r w:rsidRPr="001671ED">
        <w:rPr>
          <w:rFonts w:asciiTheme="minorHAnsi" w:hAnsiTheme="minorHAnsi" w:cstheme="minorHAnsi"/>
          <w:b/>
          <w:sz w:val="24"/>
          <w:szCs w:val="24"/>
        </w:rPr>
        <w:t xml:space="preserve"> and engagements activities amongst members and with our wider </w:t>
      </w:r>
      <w:r w:rsidR="006B0368" w:rsidRPr="001671ED">
        <w:rPr>
          <w:rFonts w:asciiTheme="minorHAnsi" w:hAnsiTheme="minorHAnsi" w:cstheme="minorHAnsi"/>
          <w:b/>
          <w:sz w:val="24"/>
          <w:szCs w:val="24"/>
        </w:rPr>
        <w:t>audiences.</w:t>
      </w:r>
      <w:r w:rsidRPr="001671E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335E866" w14:textId="77777777" w:rsidR="00AD2809" w:rsidRPr="001671ED" w:rsidRDefault="00AD280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62183D8" w14:textId="77777777" w:rsidR="00AD2809" w:rsidRPr="001671ED" w:rsidRDefault="0000000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Activities 2025-2027 </w:t>
      </w:r>
    </w:p>
    <w:p w14:paraId="7ECBD9CB" w14:textId="77777777" w:rsidR="00AD2809" w:rsidRPr="001671ED" w:rsidRDefault="00AD280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D6F4957" w14:textId="77777777" w:rsidR="00AD2809" w:rsidRPr="001671ED" w:rsidRDefault="00000000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7.1 Increase online accessibility and visibility through targeted communications channels including social and mainstream media, website publishing, emails, online events and meetings.  direct member communications: </w:t>
      </w:r>
    </w:p>
    <w:p w14:paraId="615D6D8A" w14:textId="77777777" w:rsidR="00AD2809" w:rsidRPr="001671ED" w:rsidRDefault="00000000">
      <w:pPr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color w:val="000000"/>
          <w:sz w:val="24"/>
          <w:szCs w:val="24"/>
        </w:rPr>
        <w:t xml:space="preserve">7.2 Periodically review </w:t>
      </w:r>
      <w:r w:rsidRPr="001671ED">
        <w:rPr>
          <w:rFonts w:asciiTheme="minorHAnsi" w:hAnsiTheme="minorHAnsi" w:cstheme="minorHAnsi"/>
          <w:sz w:val="24"/>
          <w:szCs w:val="24"/>
        </w:rPr>
        <w:t>the effectiveness of our communications and make changes based on feedback.</w:t>
      </w:r>
      <w:r w:rsidRPr="001671E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7ADC" w:rsidRPr="001671ED" w14:paraId="212F3015" w14:textId="77777777" w:rsidTr="00497ADC">
        <w:tc>
          <w:tcPr>
            <w:tcW w:w="9016" w:type="dxa"/>
          </w:tcPr>
          <w:p w14:paraId="6637C5BE" w14:textId="11205C60" w:rsidR="00B25678" w:rsidRDefault="00B25678" w:rsidP="00497AD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This is an area for considerable development in the coming year</w:t>
            </w:r>
            <w:r w:rsidR="00D22311" w:rsidRPr="001671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 is high on the Executive’s priority list </w:t>
            </w:r>
            <w:r w:rsidR="00A03256" w:rsidRPr="001671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as </w:t>
            </w:r>
            <w:r w:rsidR="00EA7B5F" w:rsidRPr="001671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timely, accessible </w:t>
            </w:r>
            <w:r w:rsidR="00A03256" w:rsidRPr="001671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communications </w:t>
            </w:r>
            <w:r w:rsidR="00EA7B5F" w:rsidRPr="001671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are crucial for all our other projects. In 2024/25 we made some progress through:   </w:t>
            </w:r>
          </w:p>
          <w:p w14:paraId="0CB6ECF5" w14:textId="77777777" w:rsidR="009C3F0C" w:rsidRPr="001671ED" w:rsidRDefault="009C3F0C" w:rsidP="00497AD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54F01C7" w14:textId="77777777" w:rsidR="00B858F6" w:rsidRPr="001671ED" w:rsidRDefault="00B858F6" w:rsidP="00B858F6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Communications</w:t>
            </w:r>
          </w:p>
          <w:p w14:paraId="1303DF7A" w14:textId="77777777" w:rsidR="00B858F6" w:rsidRPr="001671ED" w:rsidRDefault="00B858F6" w:rsidP="00B858F6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" w:hAnsiTheme="minorHAnsi" w:cstheme="minorHAnsi"/>
                <w:bCs/>
                <w:color w:val="444746"/>
                <w:sz w:val="24"/>
                <w:szCs w:val="24"/>
              </w:rPr>
            </w:pPr>
            <w:r w:rsidRPr="001671ED">
              <w:rPr>
                <w:rFonts w:asciiTheme="minorHAnsi" w:eastAsia="Arial" w:hAnsiTheme="minorHAnsi" w:cstheme="minorHAnsi"/>
                <w:bCs/>
                <w:color w:val="444746"/>
                <w:sz w:val="24"/>
                <w:szCs w:val="24"/>
              </w:rPr>
              <w:t>Commenced regular briefings for members (be email)</w:t>
            </w:r>
          </w:p>
          <w:p w14:paraId="16A0F6EE" w14:textId="77777777" w:rsidR="00B858F6" w:rsidRPr="001671ED" w:rsidRDefault="00B858F6" w:rsidP="00B858F6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" w:hAnsiTheme="minorHAnsi" w:cstheme="minorHAnsi"/>
                <w:bCs/>
                <w:color w:val="444746"/>
                <w:sz w:val="24"/>
                <w:szCs w:val="24"/>
              </w:rPr>
            </w:pPr>
            <w:r w:rsidRPr="001671ED">
              <w:rPr>
                <w:rFonts w:asciiTheme="minorHAnsi" w:eastAsia="Arial" w:hAnsiTheme="minorHAnsi" w:cstheme="minorHAnsi"/>
                <w:bCs/>
                <w:color w:val="444746"/>
                <w:sz w:val="24"/>
                <w:szCs w:val="24"/>
              </w:rPr>
              <w:t>Consolidated use of one Facebook Account</w:t>
            </w:r>
          </w:p>
          <w:p w14:paraId="382DD75C" w14:textId="77777777" w:rsidR="00B858F6" w:rsidRPr="001671ED" w:rsidRDefault="00B858F6" w:rsidP="00B858F6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" w:hAnsiTheme="minorHAnsi" w:cstheme="minorHAnsi"/>
                <w:bCs/>
                <w:color w:val="444746"/>
                <w:sz w:val="24"/>
                <w:szCs w:val="24"/>
              </w:rPr>
            </w:pPr>
            <w:r w:rsidRPr="001671ED">
              <w:rPr>
                <w:rFonts w:asciiTheme="minorHAnsi" w:eastAsia="Arial" w:hAnsiTheme="minorHAnsi" w:cstheme="minorHAnsi"/>
                <w:bCs/>
                <w:color w:val="444746"/>
                <w:sz w:val="24"/>
                <w:szCs w:val="24"/>
              </w:rPr>
              <w:t>Opened IFSW Europe LinkedIn account</w:t>
            </w:r>
          </w:p>
          <w:p w14:paraId="51ABC886" w14:textId="77777777" w:rsidR="00B858F6" w:rsidRPr="001671ED" w:rsidRDefault="00B858F6" w:rsidP="00B858F6">
            <w:pPr>
              <w:ind w:left="720"/>
              <w:rPr>
                <w:rFonts w:asciiTheme="minorHAnsi" w:eastAsia="Arial" w:hAnsiTheme="minorHAnsi" w:cstheme="minorHAnsi"/>
                <w:bCs/>
                <w:color w:val="444746"/>
                <w:sz w:val="24"/>
                <w:szCs w:val="24"/>
              </w:rPr>
            </w:pPr>
            <w:r w:rsidRPr="001671ED">
              <w:rPr>
                <w:rFonts w:asciiTheme="minorHAnsi" w:eastAsia="Arial" w:hAnsiTheme="minorHAnsi" w:cstheme="minorHAnsi"/>
                <w:bCs/>
                <w:color w:val="444746"/>
                <w:sz w:val="24"/>
                <w:szCs w:val="24"/>
              </w:rPr>
              <w:t>Next steps</w:t>
            </w:r>
          </w:p>
          <w:p w14:paraId="4638B04B" w14:textId="77777777" w:rsidR="00B858F6" w:rsidRDefault="00B858F6" w:rsidP="00B858F6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" w:hAnsiTheme="minorHAnsi" w:cstheme="minorHAnsi"/>
                <w:bCs/>
                <w:color w:val="444746"/>
                <w:sz w:val="24"/>
                <w:szCs w:val="24"/>
              </w:rPr>
            </w:pPr>
            <w:r w:rsidRPr="001671ED">
              <w:rPr>
                <w:rFonts w:asciiTheme="minorHAnsi" w:eastAsia="Arial" w:hAnsiTheme="minorHAnsi" w:cstheme="minorHAnsi"/>
                <w:bCs/>
                <w:color w:val="444746"/>
                <w:sz w:val="24"/>
                <w:szCs w:val="24"/>
              </w:rPr>
              <w:lastRenderedPageBreak/>
              <w:t>Increase social media usage and content, monitoring reach and impact</w:t>
            </w:r>
          </w:p>
          <w:p w14:paraId="3E09D27E" w14:textId="10601965" w:rsidR="009C3F0C" w:rsidRPr="001671ED" w:rsidRDefault="009C3F0C" w:rsidP="00B858F6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" w:hAnsiTheme="minorHAnsi" w:cstheme="minorHAnsi"/>
                <w:bCs/>
                <w:color w:val="444746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color w:val="444746"/>
                <w:sz w:val="24"/>
                <w:szCs w:val="24"/>
              </w:rPr>
              <w:t>Use of online interactive tools to enable member engagement e.g. Padlet</w:t>
            </w:r>
          </w:p>
          <w:p w14:paraId="292C3D0F" w14:textId="70202F01" w:rsidR="000D1BDE" w:rsidRPr="009C3F0C" w:rsidRDefault="000D1BDE" w:rsidP="009C3F0C">
            <w:pPr>
              <w:ind w:left="36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E083BCF" w14:textId="77777777" w:rsidR="00497ADC" w:rsidRPr="001671ED" w:rsidRDefault="00497ADC" w:rsidP="00497ADC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840265E" w14:textId="77777777" w:rsidR="00AD2809" w:rsidRPr="001671ED" w:rsidRDefault="00AD28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00CB8D2" w14:textId="77777777" w:rsidR="00AD2809" w:rsidRPr="001671ED" w:rsidRDefault="00000000">
      <w:pPr>
        <w:shd w:val="clear" w:color="auto" w:fill="B2C4E5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671ED">
        <w:rPr>
          <w:rFonts w:asciiTheme="minorHAnsi" w:hAnsiTheme="minorHAnsi" w:cstheme="minorHAnsi"/>
          <w:b/>
          <w:sz w:val="24"/>
          <w:szCs w:val="24"/>
        </w:rPr>
        <w:t>8. SECURING OUR FINANCES AND GROWTH</w:t>
      </w:r>
    </w:p>
    <w:p w14:paraId="731B0D81" w14:textId="77777777" w:rsidR="00AD2809" w:rsidRPr="001671ED" w:rsidRDefault="00AD280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FE1F70F" w14:textId="77777777" w:rsidR="00AD2809" w:rsidRPr="001671ED" w:rsidRDefault="0000000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671ED">
        <w:rPr>
          <w:rFonts w:asciiTheme="minorHAnsi" w:hAnsiTheme="minorHAnsi" w:cstheme="minorHAnsi"/>
          <w:b/>
          <w:sz w:val="24"/>
          <w:szCs w:val="24"/>
        </w:rPr>
        <w:t>Strategic aim: To manage and increase our financial resources and diversify our income to sustain our ability to support and develop social work and social workers in Europe.</w:t>
      </w:r>
    </w:p>
    <w:p w14:paraId="4ACFFB8D" w14:textId="77777777" w:rsidR="00AD2809" w:rsidRPr="001671ED" w:rsidRDefault="00AD280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98EC52F" w14:textId="77777777" w:rsidR="00AD2809" w:rsidRPr="001671ED" w:rsidRDefault="00000000">
      <w:pPr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Activities: 2025-2027</w:t>
      </w:r>
    </w:p>
    <w:p w14:paraId="052F8AAC" w14:textId="77777777" w:rsidR="00AD2809" w:rsidRPr="001671E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color w:val="000000"/>
          <w:sz w:val="24"/>
          <w:szCs w:val="24"/>
        </w:rPr>
        <w:t>8.1. Prepare successful applications for external funds and access external resources for specific activities and projects that also generate resources for our financial resilience.</w:t>
      </w:r>
    </w:p>
    <w:p w14:paraId="0BE79FDC" w14:textId="7F7DAE0E" w:rsidR="00AD2809" w:rsidRPr="001671E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color w:val="000000"/>
          <w:sz w:val="24"/>
          <w:szCs w:val="24"/>
        </w:rPr>
        <w:t xml:space="preserve">8.2. Develop ‘virtual project team’ capacity and capability to develop and deliver funded projects in collaboration with universities and other </w:t>
      </w:r>
      <w:r w:rsidR="006B0368" w:rsidRPr="001671ED">
        <w:rPr>
          <w:rFonts w:asciiTheme="minorHAnsi" w:hAnsiTheme="minorHAnsi" w:cstheme="minorHAnsi"/>
          <w:color w:val="000000"/>
          <w:sz w:val="24"/>
          <w:szCs w:val="24"/>
        </w:rPr>
        <w:t>bodies.</w:t>
      </w:r>
    </w:p>
    <w:p w14:paraId="4FEC7750" w14:textId="6405C943" w:rsidR="00AD2809" w:rsidRPr="001671E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color w:val="000000"/>
          <w:sz w:val="24"/>
          <w:szCs w:val="24"/>
        </w:rPr>
        <w:t xml:space="preserve">8.3. Ensure efficient and prudent management of IFSW Europe finances through </w:t>
      </w:r>
      <w:r w:rsidR="006B0368" w:rsidRPr="001671ED">
        <w:rPr>
          <w:rFonts w:asciiTheme="minorHAnsi" w:hAnsiTheme="minorHAnsi" w:cstheme="minorHAnsi"/>
          <w:color w:val="000000"/>
          <w:sz w:val="24"/>
          <w:szCs w:val="24"/>
        </w:rPr>
        <w:t>effective management</w:t>
      </w:r>
      <w:r w:rsidRPr="001671ED">
        <w:rPr>
          <w:rFonts w:asciiTheme="minorHAnsi" w:hAnsiTheme="minorHAnsi" w:cstheme="minorHAnsi"/>
          <w:color w:val="000000"/>
          <w:sz w:val="24"/>
          <w:szCs w:val="24"/>
        </w:rPr>
        <w:t xml:space="preserve"> accounting and annual audit.</w:t>
      </w:r>
    </w:p>
    <w:p w14:paraId="3DAA2156" w14:textId="50BA96B6" w:rsidR="00AD280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color w:val="000000"/>
          <w:sz w:val="24"/>
          <w:szCs w:val="24"/>
        </w:rPr>
        <w:t xml:space="preserve">8.4 Review the IFSW Europe subscription fee level on an annual </w:t>
      </w:r>
      <w:r w:rsidR="006B0368" w:rsidRPr="001671ED">
        <w:rPr>
          <w:rFonts w:asciiTheme="minorHAnsi" w:hAnsiTheme="minorHAnsi" w:cstheme="minorHAnsi"/>
          <w:color w:val="000000"/>
          <w:sz w:val="24"/>
          <w:szCs w:val="24"/>
        </w:rPr>
        <w:t>basis.</w:t>
      </w:r>
    </w:p>
    <w:p w14:paraId="1696062D" w14:textId="77777777" w:rsidR="00C607EE" w:rsidRDefault="00C607EE" w:rsidP="00C607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5280" w14:paraId="411D36A7" w14:textId="77777777" w:rsidTr="00015280">
        <w:tc>
          <w:tcPr>
            <w:tcW w:w="9016" w:type="dxa"/>
          </w:tcPr>
          <w:p w14:paraId="5E65D047" w14:textId="67A86D03" w:rsidR="00015280" w:rsidRDefault="00015280" w:rsidP="0049124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912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Continued to benefit from income derived from funded projects </w:t>
            </w:r>
            <w:r w:rsidR="004912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and underspend during Covid</w:t>
            </w:r>
            <w:r w:rsidR="006A061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Membership fees staying around 30000 euros per year</w:t>
            </w:r>
          </w:p>
          <w:p w14:paraId="65A6B4E2" w14:textId="77777777" w:rsidR="00491248" w:rsidRDefault="00491248" w:rsidP="0049124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A934D49" w14:textId="1C9594B2" w:rsidR="00491248" w:rsidRDefault="00491248" w:rsidP="0049124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Next steps </w:t>
            </w:r>
            <w:r w:rsidR="005A19F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must include developing project capacity to extend IFSW E’s ability to generate income and fund its activities beyond membership fees.</w:t>
            </w:r>
          </w:p>
          <w:p w14:paraId="1E4F33FE" w14:textId="77777777" w:rsidR="005A19F0" w:rsidRDefault="005A19F0" w:rsidP="0049124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57DB33FD" w14:textId="028B9FBF" w:rsidR="005A19F0" w:rsidRPr="00491248" w:rsidRDefault="005A19F0" w:rsidP="0049124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Also </w:t>
            </w:r>
            <w:r w:rsidR="006A061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extend rea</w:t>
            </w:r>
            <w:r w:rsidR="0079474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</w:t>
            </w:r>
            <w:r w:rsidR="006A061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of IFSW E through the engagement potential of the Strengthening Social Work Global bid project</w:t>
            </w:r>
          </w:p>
          <w:p w14:paraId="3BFBACB4" w14:textId="72B3C043" w:rsidR="00015280" w:rsidRPr="0079474E" w:rsidRDefault="00015280" w:rsidP="0079474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BA5BA0C" w14:textId="77777777" w:rsidR="00C607EE" w:rsidRPr="001671ED" w:rsidRDefault="00C607EE" w:rsidP="00C607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2CDC1F3" w14:textId="77777777" w:rsidR="00AD2809" w:rsidRPr="001671ED" w:rsidRDefault="00AD28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A965BB8" w14:textId="77777777" w:rsidR="00AD2809" w:rsidRPr="001671E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B2C4E5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9. DELIVERING THE IFSW EUROPE CONFERENCE </w:t>
      </w:r>
    </w:p>
    <w:p w14:paraId="254996E2" w14:textId="77777777" w:rsidR="00AD2809" w:rsidRPr="001671ED" w:rsidRDefault="00AD280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32E2B4E" w14:textId="77777777" w:rsidR="00AD2809" w:rsidRPr="001671ED" w:rsidRDefault="00000000">
      <w:pPr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671ED">
        <w:rPr>
          <w:rFonts w:asciiTheme="minorHAnsi" w:hAnsiTheme="minorHAnsi" w:cstheme="minorHAnsi"/>
          <w:b/>
          <w:sz w:val="24"/>
          <w:szCs w:val="24"/>
        </w:rPr>
        <w:t>Strategic aim: To showcase and explore the work of IFSW and of European social work through high profile, bi-annual IFSW Europe conferences, engaging diverse social workers, experts by experience and other allies.</w:t>
      </w:r>
    </w:p>
    <w:p w14:paraId="6D400296" w14:textId="77777777" w:rsidR="00AD2809" w:rsidRPr="001671ED" w:rsidRDefault="00AD280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BB0179F" w14:textId="77777777" w:rsidR="00AD2809" w:rsidRPr="001671ED" w:rsidRDefault="00000000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>Activities 2025-2027</w:t>
      </w:r>
    </w:p>
    <w:p w14:paraId="3D871497" w14:textId="77777777" w:rsidR="00AD2809" w:rsidRPr="001671ED" w:rsidRDefault="00000000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2DB8EE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9.1. Provide the necessary support and guidance to members organizing IFSW conferences; </w:t>
      </w:r>
    </w:p>
    <w:p w14:paraId="2F1C2E4C" w14:textId="77777777" w:rsidR="00AD2809" w:rsidRPr="001671ED" w:rsidRDefault="00000000">
      <w:p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t xml:space="preserve">9.2. Ensure the visibility and effective marketing of the IFSW European conferences. </w:t>
      </w:r>
    </w:p>
    <w:p w14:paraId="6728D70D" w14:textId="0E9C2FB7" w:rsidR="00AD2809" w:rsidRDefault="00000000">
      <w:pPr>
        <w:shd w:val="clear" w:color="auto" w:fill="FFFFFF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671ED">
        <w:rPr>
          <w:rFonts w:asciiTheme="minorHAnsi" w:hAnsiTheme="minorHAnsi" w:cstheme="minorHAnsi"/>
          <w:sz w:val="24"/>
          <w:szCs w:val="24"/>
        </w:rPr>
        <w:lastRenderedPageBreak/>
        <w:t xml:space="preserve">9.3 Take positive action to promote conferences and other learning activities across diverse member states including lower income and more marginalized </w:t>
      </w:r>
      <w:r w:rsidR="006B0368" w:rsidRPr="001671ED">
        <w:rPr>
          <w:rFonts w:asciiTheme="minorHAnsi" w:hAnsiTheme="minorHAnsi" w:cstheme="minorHAnsi"/>
          <w:sz w:val="24"/>
          <w:szCs w:val="24"/>
        </w:rPr>
        <w:t>members.</w:t>
      </w:r>
      <w:r w:rsidRPr="001671ED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41F6" w14:paraId="7BF19EB4" w14:textId="77777777" w:rsidTr="005B41F6">
        <w:tc>
          <w:tcPr>
            <w:tcW w:w="9016" w:type="dxa"/>
          </w:tcPr>
          <w:p w14:paraId="73ED4C53" w14:textId="358ADD81" w:rsidR="005B41F6" w:rsidRDefault="005B41F6" w:rsidP="005B41F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Supported FO to develop</w:t>
            </w:r>
            <w:r w:rsidR="001B1527">
              <w:rPr>
                <w:rFonts w:asciiTheme="minorHAnsi" w:hAnsiTheme="minorHAnsi" w:cstheme="minorHAnsi"/>
                <w:sz w:val="24"/>
                <w:szCs w:val="24"/>
              </w:rPr>
              <w:t xml:space="preserve">, promote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 deliver the 2025 Conference in Oslo</w:t>
            </w:r>
          </w:p>
          <w:p w14:paraId="49BD3D9D" w14:textId="60795E4D" w:rsidR="005B41F6" w:rsidRDefault="005B41F6" w:rsidP="005B41F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1B1527">
              <w:rPr>
                <w:rFonts w:asciiTheme="minorHAnsi" w:hAnsiTheme="minorHAnsi" w:cstheme="minorHAnsi"/>
                <w:sz w:val="24"/>
                <w:szCs w:val="24"/>
              </w:rPr>
              <w:t xml:space="preserve">Liaising with an association to deliver the 2027 conference ( to be discussed </w:t>
            </w:r>
            <w:r w:rsidR="0079474E">
              <w:rPr>
                <w:rFonts w:asciiTheme="minorHAnsi" w:hAnsiTheme="minorHAnsi" w:cstheme="minorHAnsi"/>
                <w:sz w:val="24"/>
                <w:szCs w:val="24"/>
              </w:rPr>
              <w:t xml:space="preserve">and voted on </w:t>
            </w:r>
            <w:r w:rsidR="001B1527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r w:rsidR="0079474E">
              <w:rPr>
                <w:rFonts w:asciiTheme="minorHAnsi" w:hAnsiTheme="minorHAnsi" w:cstheme="minorHAnsi"/>
                <w:sz w:val="24"/>
                <w:szCs w:val="24"/>
              </w:rPr>
              <w:t>Oslo DM)</w:t>
            </w:r>
          </w:p>
        </w:tc>
      </w:tr>
    </w:tbl>
    <w:p w14:paraId="137314DD" w14:textId="77777777" w:rsidR="005B41F6" w:rsidRPr="001671ED" w:rsidRDefault="005B41F6" w:rsidP="005B41F6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24CEFC78" w14:textId="77777777" w:rsidR="00AD2809" w:rsidRPr="001671ED" w:rsidRDefault="00AD28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3B84CE7" w14:textId="77777777" w:rsidR="00AD2809" w:rsidRPr="001671E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B2C4E5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10. PLANNING FOR THE FUTURE AND </w:t>
      </w:r>
      <w:r w:rsidRPr="001671ED">
        <w:rPr>
          <w:rFonts w:asciiTheme="minorHAnsi" w:hAnsiTheme="minorHAnsi" w:cstheme="minorHAnsi"/>
          <w:b/>
          <w:sz w:val="24"/>
          <w:szCs w:val="24"/>
        </w:rPr>
        <w:t>SUPPORTING ALL</w:t>
      </w:r>
      <w:r w:rsidRPr="001671E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GENERATIONS OF SOCIAL WORKERS</w:t>
      </w:r>
    </w:p>
    <w:p w14:paraId="406B146F" w14:textId="77777777" w:rsidR="00AD2809" w:rsidRPr="001671ED" w:rsidRDefault="00AD28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6FBA9FB" w14:textId="77777777" w:rsidR="00AD2809" w:rsidRPr="001671E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color w:val="000000"/>
          <w:sz w:val="24"/>
          <w:szCs w:val="24"/>
        </w:rPr>
        <w:t>Strategic aim: To support and enable the involvement of next generation social workers and innovations within IFSW E and across the profession.</w:t>
      </w:r>
    </w:p>
    <w:p w14:paraId="5FB50335" w14:textId="77777777" w:rsidR="00AD2809" w:rsidRPr="001671ED" w:rsidRDefault="00AD28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490037" w14:textId="77777777" w:rsidR="00AD2809" w:rsidRPr="001671ED" w:rsidRDefault="00000000" w:rsidP="009666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color w:val="000000"/>
          <w:sz w:val="24"/>
          <w:szCs w:val="24"/>
        </w:rPr>
        <w:t>10.1 Support the development of the New Social Workers group and strategy within IFSW E.</w:t>
      </w:r>
    </w:p>
    <w:p w14:paraId="119A1068" w14:textId="77777777" w:rsidR="00AD2809" w:rsidRPr="001671E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color w:val="000000"/>
          <w:sz w:val="24"/>
          <w:szCs w:val="24"/>
        </w:rPr>
        <w:t>10.2 Reach out to and provide support to students and new social workers across our member organisations.</w:t>
      </w:r>
    </w:p>
    <w:p w14:paraId="5E7411C3" w14:textId="77777777" w:rsidR="00AD2809" w:rsidRPr="001671E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color w:val="000000"/>
          <w:sz w:val="24"/>
          <w:szCs w:val="24"/>
        </w:rPr>
        <w:t>10.3 Ensure all our strategic themes are looking to the future health of the profession and of social workers.</w:t>
      </w:r>
    </w:p>
    <w:p w14:paraId="25DA5795" w14:textId="77777777" w:rsidR="00AD2809" w:rsidRPr="001671E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671ED">
        <w:rPr>
          <w:rFonts w:asciiTheme="minorHAnsi" w:hAnsiTheme="minorHAnsi" w:cstheme="minorHAnsi"/>
          <w:color w:val="000000"/>
          <w:sz w:val="24"/>
          <w:szCs w:val="24"/>
        </w:rPr>
        <w:t>10.4 Ensure IFSW supports, celebrates and represents social workers throughout all career stages.</w:t>
      </w:r>
      <w:r w:rsidRPr="001671ED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445EBEA1" w14:textId="77777777" w:rsidR="00AD2809" w:rsidRPr="001671ED" w:rsidRDefault="00AD28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112E" w14:paraId="1380D195" w14:textId="77777777" w:rsidTr="00EA112E">
        <w:tc>
          <w:tcPr>
            <w:tcW w:w="9016" w:type="dxa"/>
          </w:tcPr>
          <w:p w14:paraId="25B45DD7" w14:textId="5A06B9CC" w:rsidR="00EA112E" w:rsidRDefault="00EA11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See the proposals and reports provided by the N</w:t>
            </w:r>
            <w:r w:rsidR="005B41F6">
              <w:rPr>
                <w:rFonts w:asciiTheme="minorHAnsi" w:hAnsiTheme="minorHAnsi" w:cstheme="minorHAnsi"/>
                <w:sz w:val="24"/>
                <w:szCs w:val="24"/>
              </w:rPr>
              <w:t xml:space="preserve">ew Social Workers Network for </w:t>
            </w:r>
            <w:r w:rsidR="00806AF7">
              <w:rPr>
                <w:rFonts w:asciiTheme="minorHAnsi" w:hAnsiTheme="minorHAnsi" w:cstheme="minorHAnsi"/>
                <w:sz w:val="24"/>
                <w:szCs w:val="24"/>
              </w:rPr>
              <w:t xml:space="preserve">presentation to </w:t>
            </w:r>
            <w:r w:rsidR="005B41F6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806AF7">
              <w:rPr>
                <w:rFonts w:asciiTheme="minorHAnsi" w:hAnsiTheme="minorHAnsi" w:cstheme="minorHAnsi"/>
                <w:sz w:val="24"/>
                <w:szCs w:val="24"/>
              </w:rPr>
              <w:t xml:space="preserve">Oslo </w:t>
            </w:r>
            <w:r w:rsidR="005B41F6">
              <w:rPr>
                <w:rFonts w:asciiTheme="minorHAnsi" w:hAnsiTheme="minorHAnsi" w:cstheme="minorHAnsi"/>
                <w:sz w:val="24"/>
                <w:szCs w:val="24"/>
              </w:rPr>
              <w:t>Delegates Meeting</w:t>
            </w:r>
          </w:p>
        </w:tc>
      </w:tr>
    </w:tbl>
    <w:p w14:paraId="55B25AAE" w14:textId="0D2A2BCA" w:rsidR="00AD2809" w:rsidRPr="001671ED" w:rsidRDefault="00AD2809">
      <w:pPr>
        <w:rPr>
          <w:rFonts w:asciiTheme="minorHAnsi" w:hAnsiTheme="minorHAnsi" w:cstheme="minorHAnsi"/>
          <w:sz w:val="24"/>
          <w:szCs w:val="24"/>
        </w:rPr>
      </w:pPr>
    </w:p>
    <w:sectPr w:rsidR="00AD2809" w:rsidRPr="001671ED">
      <w:headerReference w:type="default" r:id="rId10"/>
      <w:footerReference w:type="default" r:id="rId11"/>
      <w:pgSz w:w="11906" w:h="16838"/>
      <w:pgMar w:top="1440" w:right="1440" w:bottom="1440" w:left="1440" w:header="141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2F5B" w14:textId="77777777" w:rsidR="00476F02" w:rsidRDefault="00476F02">
      <w:pPr>
        <w:spacing w:after="0" w:line="240" w:lineRule="auto"/>
      </w:pPr>
      <w:r>
        <w:separator/>
      </w:r>
    </w:p>
  </w:endnote>
  <w:endnote w:type="continuationSeparator" w:id="0">
    <w:p w14:paraId="7384754C" w14:textId="77777777" w:rsidR="00476F02" w:rsidRDefault="0047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09DE" w14:textId="77777777" w:rsidR="00AD2809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6B036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2D56" w14:textId="77777777" w:rsidR="00476F02" w:rsidRDefault="00476F02">
      <w:pPr>
        <w:spacing w:after="0" w:line="240" w:lineRule="auto"/>
      </w:pPr>
      <w:r>
        <w:separator/>
      </w:r>
    </w:p>
  </w:footnote>
  <w:footnote w:type="continuationSeparator" w:id="0">
    <w:p w14:paraId="771639CF" w14:textId="77777777" w:rsidR="00476F02" w:rsidRDefault="0047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4322" w14:textId="77777777" w:rsidR="00AD28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[Type here]</w:t>
    </w:r>
  </w:p>
  <w:p w14:paraId="74AB3029" w14:textId="77777777" w:rsidR="00AD28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firstLine="72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491689D" wp14:editId="39674A71">
          <wp:simplePos x="0" y="0"/>
          <wp:positionH relativeFrom="column">
            <wp:posOffset>-498474</wp:posOffset>
          </wp:positionH>
          <wp:positionV relativeFrom="paragraph">
            <wp:posOffset>-1089659</wp:posOffset>
          </wp:positionV>
          <wp:extent cx="1776335" cy="1332111"/>
          <wp:effectExtent l="0" t="0" r="0" b="0"/>
          <wp:wrapNone/>
          <wp:docPr id="11" name="image1.jpg" descr=":Só Logo IFS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:Só Logo IFSW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6335" cy="13321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A8E"/>
    <w:multiLevelType w:val="hybridMultilevel"/>
    <w:tmpl w:val="422AA380"/>
    <w:lvl w:ilvl="0" w:tplc="DEEED32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5504"/>
    <w:multiLevelType w:val="multilevel"/>
    <w:tmpl w:val="77E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D26354"/>
    <w:multiLevelType w:val="hybridMultilevel"/>
    <w:tmpl w:val="A61AC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D2D67"/>
    <w:multiLevelType w:val="hybridMultilevel"/>
    <w:tmpl w:val="03F2C660"/>
    <w:lvl w:ilvl="0" w:tplc="0206EDA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50D3E"/>
    <w:multiLevelType w:val="multilevel"/>
    <w:tmpl w:val="49D62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63E49"/>
    <w:multiLevelType w:val="multilevel"/>
    <w:tmpl w:val="54E2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C23470"/>
    <w:multiLevelType w:val="hybridMultilevel"/>
    <w:tmpl w:val="722E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20CDF"/>
    <w:multiLevelType w:val="hybridMultilevel"/>
    <w:tmpl w:val="A71C508C"/>
    <w:lvl w:ilvl="0" w:tplc="104E00E4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D33E2"/>
    <w:multiLevelType w:val="multilevel"/>
    <w:tmpl w:val="56740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2B70E8"/>
    <w:multiLevelType w:val="hybridMultilevel"/>
    <w:tmpl w:val="7ABE3A9C"/>
    <w:lvl w:ilvl="0" w:tplc="0206EDA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64432"/>
    <w:multiLevelType w:val="multilevel"/>
    <w:tmpl w:val="CB3E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3327F1"/>
    <w:multiLevelType w:val="hybridMultilevel"/>
    <w:tmpl w:val="AF5874B2"/>
    <w:lvl w:ilvl="0" w:tplc="0206EDA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683964">
    <w:abstractNumId w:val="8"/>
  </w:num>
  <w:num w:numId="2" w16cid:durableId="1758406885">
    <w:abstractNumId w:val="7"/>
  </w:num>
  <w:num w:numId="3" w16cid:durableId="2014800346">
    <w:abstractNumId w:val="1"/>
  </w:num>
  <w:num w:numId="4" w16cid:durableId="884023066">
    <w:abstractNumId w:val="0"/>
  </w:num>
  <w:num w:numId="5" w16cid:durableId="697781646">
    <w:abstractNumId w:val="11"/>
  </w:num>
  <w:num w:numId="6" w16cid:durableId="2015523449">
    <w:abstractNumId w:val="10"/>
  </w:num>
  <w:num w:numId="7" w16cid:durableId="1345286386">
    <w:abstractNumId w:val="9"/>
  </w:num>
  <w:num w:numId="8" w16cid:durableId="1825776052">
    <w:abstractNumId w:val="6"/>
  </w:num>
  <w:num w:numId="9" w16cid:durableId="116798983">
    <w:abstractNumId w:val="4"/>
  </w:num>
  <w:num w:numId="10" w16cid:durableId="1233155585">
    <w:abstractNumId w:val="2"/>
  </w:num>
  <w:num w:numId="11" w16cid:durableId="2033526964">
    <w:abstractNumId w:val="5"/>
  </w:num>
  <w:num w:numId="12" w16cid:durableId="1218123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09"/>
    <w:rsid w:val="0000723E"/>
    <w:rsid w:val="00015280"/>
    <w:rsid w:val="00037E67"/>
    <w:rsid w:val="00042994"/>
    <w:rsid w:val="00046932"/>
    <w:rsid w:val="00074245"/>
    <w:rsid w:val="0009165B"/>
    <w:rsid w:val="000A50E0"/>
    <w:rsid w:val="000B5583"/>
    <w:rsid w:val="000D1BDE"/>
    <w:rsid w:val="000F1D73"/>
    <w:rsid w:val="00113AE8"/>
    <w:rsid w:val="001671ED"/>
    <w:rsid w:val="00186613"/>
    <w:rsid w:val="001A7D74"/>
    <w:rsid w:val="001B1527"/>
    <w:rsid w:val="001D3A94"/>
    <w:rsid w:val="00207754"/>
    <w:rsid w:val="00237408"/>
    <w:rsid w:val="00254629"/>
    <w:rsid w:val="00256DBF"/>
    <w:rsid w:val="00263FEF"/>
    <w:rsid w:val="00264A80"/>
    <w:rsid w:val="00282A17"/>
    <w:rsid w:val="002B1069"/>
    <w:rsid w:val="002D0BA7"/>
    <w:rsid w:val="002E0FB2"/>
    <w:rsid w:val="002E37A6"/>
    <w:rsid w:val="002E7025"/>
    <w:rsid w:val="003062F2"/>
    <w:rsid w:val="0031001B"/>
    <w:rsid w:val="00321D17"/>
    <w:rsid w:val="00325312"/>
    <w:rsid w:val="00334A5B"/>
    <w:rsid w:val="003438B2"/>
    <w:rsid w:val="003628A9"/>
    <w:rsid w:val="0037521A"/>
    <w:rsid w:val="00376D95"/>
    <w:rsid w:val="00383E8E"/>
    <w:rsid w:val="003B73AA"/>
    <w:rsid w:val="003E012C"/>
    <w:rsid w:val="003E4F9F"/>
    <w:rsid w:val="00411DE1"/>
    <w:rsid w:val="00427849"/>
    <w:rsid w:val="00433143"/>
    <w:rsid w:val="00437E6D"/>
    <w:rsid w:val="00450484"/>
    <w:rsid w:val="004529DC"/>
    <w:rsid w:val="00471342"/>
    <w:rsid w:val="004769D8"/>
    <w:rsid w:val="00476F02"/>
    <w:rsid w:val="00491248"/>
    <w:rsid w:val="00497434"/>
    <w:rsid w:val="00497ADC"/>
    <w:rsid w:val="004A62D2"/>
    <w:rsid w:val="004B37CF"/>
    <w:rsid w:val="004C34D9"/>
    <w:rsid w:val="004C3E62"/>
    <w:rsid w:val="004D4768"/>
    <w:rsid w:val="00526C46"/>
    <w:rsid w:val="005450BE"/>
    <w:rsid w:val="00575DED"/>
    <w:rsid w:val="005957E1"/>
    <w:rsid w:val="005A19F0"/>
    <w:rsid w:val="005B00E3"/>
    <w:rsid w:val="005B41F6"/>
    <w:rsid w:val="005B5985"/>
    <w:rsid w:val="005C3621"/>
    <w:rsid w:val="005E26AC"/>
    <w:rsid w:val="005F336D"/>
    <w:rsid w:val="005F45D0"/>
    <w:rsid w:val="00624F20"/>
    <w:rsid w:val="0068476D"/>
    <w:rsid w:val="00685C1A"/>
    <w:rsid w:val="006926A9"/>
    <w:rsid w:val="00695B5C"/>
    <w:rsid w:val="006A00B7"/>
    <w:rsid w:val="006A0615"/>
    <w:rsid w:val="006A3A1D"/>
    <w:rsid w:val="006B0368"/>
    <w:rsid w:val="006E048C"/>
    <w:rsid w:val="006E40DD"/>
    <w:rsid w:val="006E6987"/>
    <w:rsid w:val="006F0C85"/>
    <w:rsid w:val="00730539"/>
    <w:rsid w:val="0075323A"/>
    <w:rsid w:val="0075365D"/>
    <w:rsid w:val="00753E8B"/>
    <w:rsid w:val="00757A0E"/>
    <w:rsid w:val="007738FB"/>
    <w:rsid w:val="007779DD"/>
    <w:rsid w:val="0079474E"/>
    <w:rsid w:val="007A65F0"/>
    <w:rsid w:val="007B0900"/>
    <w:rsid w:val="007B6E9C"/>
    <w:rsid w:val="007D40AD"/>
    <w:rsid w:val="007E1110"/>
    <w:rsid w:val="007F6D76"/>
    <w:rsid w:val="008061AB"/>
    <w:rsid w:val="008067FD"/>
    <w:rsid w:val="00806AF7"/>
    <w:rsid w:val="00822615"/>
    <w:rsid w:val="00824D3E"/>
    <w:rsid w:val="00840D4C"/>
    <w:rsid w:val="008933E2"/>
    <w:rsid w:val="008A3DB5"/>
    <w:rsid w:val="008C4A39"/>
    <w:rsid w:val="008D4D11"/>
    <w:rsid w:val="008D4FBE"/>
    <w:rsid w:val="008E4F6F"/>
    <w:rsid w:val="008F2BDE"/>
    <w:rsid w:val="008F4809"/>
    <w:rsid w:val="008F647E"/>
    <w:rsid w:val="0090461D"/>
    <w:rsid w:val="00914A49"/>
    <w:rsid w:val="009170EF"/>
    <w:rsid w:val="00956E19"/>
    <w:rsid w:val="0096667C"/>
    <w:rsid w:val="00985B17"/>
    <w:rsid w:val="00996518"/>
    <w:rsid w:val="009A1394"/>
    <w:rsid w:val="009A7ED3"/>
    <w:rsid w:val="009B5510"/>
    <w:rsid w:val="009C3F0C"/>
    <w:rsid w:val="009D5914"/>
    <w:rsid w:val="009D79BB"/>
    <w:rsid w:val="00A03256"/>
    <w:rsid w:val="00A03AE5"/>
    <w:rsid w:val="00A0546E"/>
    <w:rsid w:val="00A054EC"/>
    <w:rsid w:val="00A05F34"/>
    <w:rsid w:val="00A133A0"/>
    <w:rsid w:val="00A212A5"/>
    <w:rsid w:val="00A27BE7"/>
    <w:rsid w:val="00A40CDC"/>
    <w:rsid w:val="00A5072D"/>
    <w:rsid w:val="00A52958"/>
    <w:rsid w:val="00A52E2F"/>
    <w:rsid w:val="00A54629"/>
    <w:rsid w:val="00A57EAD"/>
    <w:rsid w:val="00A663FF"/>
    <w:rsid w:val="00AC280F"/>
    <w:rsid w:val="00AD2809"/>
    <w:rsid w:val="00AE5343"/>
    <w:rsid w:val="00B25678"/>
    <w:rsid w:val="00B41B20"/>
    <w:rsid w:val="00B5674E"/>
    <w:rsid w:val="00B74584"/>
    <w:rsid w:val="00B858F6"/>
    <w:rsid w:val="00BA0397"/>
    <w:rsid w:val="00BA614B"/>
    <w:rsid w:val="00BB7181"/>
    <w:rsid w:val="00BC3836"/>
    <w:rsid w:val="00BC59FB"/>
    <w:rsid w:val="00BC7CA6"/>
    <w:rsid w:val="00BD7274"/>
    <w:rsid w:val="00C041E2"/>
    <w:rsid w:val="00C14394"/>
    <w:rsid w:val="00C1792E"/>
    <w:rsid w:val="00C25842"/>
    <w:rsid w:val="00C3019E"/>
    <w:rsid w:val="00C320DC"/>
    <w:rsid w:val="00C3772B"/>
    <w:rsid w:val="00C43C88"/>
    <w:rsid w:val="00C44612"/>
    <w:rsid w:val="00C53478"/>
    <w:rsid w:val="00C607EE"/>
    <w:rsid w:val="00C66D38"/>
    <w:rsid w:val="00C846F5"/>
    <w:rsid w:val="00CC7EF2"/>
    <w:rsid w:val="00CE45ED"/>
    <w:rsid w:val="00D200BD"/>
    <w:rsid w:val="00D22311"/>
    <w:rsid w:val="00D27F9E"/>
    <w:rsid w:val="00D4190C"/>
    <w:rsid w:val="00D442AF"/>
    <w:rsid w:val="00D55C33"/>
    <w:rsid w:val="00D7236E"/>
    <w:rsid w:val="00DB29A2"/>
    <w:rsid w:val="00DF09F4"/>
    <w:rsid w:val="00DF50F5"/>
    <w:rsid w:val="00E0360B"/>
    <w:rsid w:val="00E518E5"/>
    <w:rsid w:val="00E80AC8"/>
    <w:rsid w:val="00E829EC"/>
    <w:rsid w:val="00E90FA1"/>
    <w:rsid w:val="00E94D34"/>
    <w:rsid w:val="00E95461"/>
    <w:rsid w:val="00EA112E"/>
    <w:rsid w:val="00EA166E"/>
    <w:rsid w:val="00EA7B5F"/>
    <w:rsid w:val="00EE47E8"/>
    <w:rsid w:val="00EF1949"/>
    <w:rsid w:val="00EF3AFA"/>
    <w:rsid w:val="00EF3E37"/>
    <w:rsid w:val="00F0253E"/>
    <w:rsid w:val="00F26124"/>
    <w:rsid w:val="00F2761D"/>
    <w:rsid w:val="00F46979"/>
    <w:rsid w:val="00F706AE"/>
    <w:rsid w:val="00F76FB8"/>
    <w:rsid w:val="00F85163"/>
    <w:rsid w:val="00F8591A"/>
    <w:rsid w:val="00F94E65"/>
    <w:rsid w:val="00FC62C9"/>
    <w:rsid w:val="00FF06D3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53C3"/>
  <w15:docId w15:val="{86142213-D646-42C6-A325-98266D6A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D2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AD2E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EA"/>
  </w:style>
  <w:style w:type="paragraph" w:styleId="Footer">
    <w:name w:val="footer"/>
    <w:basedOn w:val="Normal"/>
    <w:link w:val="FooterChar"/>
    <w:uiPriority w:val="99"/>
    <w:unhideWhenUsed/>
    <w:rsid w:val="002A1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AEA"/>
  </w:style>
  <w:style w:type="character" w:styleId="Hyperlink">
    <w:name w:val="Hyperlink"/>
    <w:basedOn w:val="DefaultParagraphFont"/>
    <w:uiPriority w:val="99"/>
    <w:unhideWhenUsed/>
    <w:rsid w:val="003E09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978"/>
    <w:rPr>
      <w:color w:val="605E5C"/>
      <w:shd w:val="clear" w:color="auto" w:fill="E1DFDD"/>
    </w:rPr>
  </w:style>
  <w:style w:type="paragraph" w:customStyle="1" w:styleId="p2">
    <w:name w:val="p2"/>
    <w:basedOn w:val="Normal"/>
    <w:rsid w:val="0023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Revision">
    <w:name w:val="Revision"/>
    <w:hidden/>
    <w:uiPriority w:val="99"/>
    <w:semiHidden/>
    <w:rsid w:val="00A522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4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1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1DA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52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B7181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work-ukraine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ocoso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cCSCqtYbbQzBG+L4lguNo7x5Q==">CgMxLjA4AGpDCjVzdWdnZXN0SWRJbXBvcnQ2ZjU5MzNkYS02YWRhLTRhYjctYmVmOC04NDU1ODNiYjdjMDNfMxIKUnV0aCBBbGxlbmpECjZzdWdnZXN0SWRJbXBvcnQ2ZjU5MzNkYS02YWRhLTRhYjctYmVmOC04NDU1ODNiYjdjMDNfNDYSClJ1dGggQWxsZW5qRAo2c3VnZ2VzdElkSW1wb3J0NmY1OTMzZGEtNmFkYS00YWI3LWJlZjgtODQ1NTgzYmI3YzAzXzMxEgpSdXRoIEFsbGVuakQKNnN1Z2dlc3RJZEltcG9ydDZmNTkzM2RhLTZhZGEtNGFiNy1iZWY4LTg0NTU4M2JiN2MwM18zNxIKUnV0aCBBbGxlbmpECjZzdWdnZXN0SWRJbXBvcnQ2ZjU5MzNkYS02YWRhLTRhYjctYmVmOC04NDU1ODNiYjdjMDNfNDcSClJ1dGggQWxsZW5qRAo2c3VnZ2VzdElkSW1wb3J0NmY1OTMzZGEtNmFkYS00YWI3LWJlZjgtODQ1NTgzYmI3YzAzXzM4EgpSdXRoIEFsbGVuakQKNnN1Z2dlc3RJZEltcG9ydDZmNTkzM2RhLTZhZGEtNGFiNy1iZWY4LTg0NTU4M2JiN2MwM18xMBIKUnV0aCBBbGxlbmpECjZzdWdnZXN0SWRJbXBvcnQ2ZjU5MzNkYS02YWRhLTRhYjctYmVmOC04NDU1ODNiYjdjMDNfMzMSClJ1dGggQWxsZW5qRAo2c3VnZ2VzdElkSW1wb3J0NmY1OTMzZGEtNmFkYS00YWI3LWJlZjgtODQ1NTgzYmI3YzAzXzU1EgpSdXRoIEFsbGVuakQKNnN1Z2dlc3RJZEltcG9ydDZmNTkzM2RhLTZhZGEtNGFiNy1iZWY4LTg0NTU4M2JiN2MwM18zMhIKUnV0aCBBbGxlbmpECjZzdWdnZXN0SWRJbXBvcnQ2ZjU5MzNkYS02YWRhLTRhYjctYmVmOC04NDU1ODNiYjdjMDNfNDISClJ1dGggQWxsZW5qRAo2c3VnZ2VzdElkSW1wb3J0NmY1OTMzZGEtNmFkYS00YWI3LWJlZjgtODQ1NTgzYmI3YzAzXzI0EgpSdXRoIEFsbGVuakQKNnN1Z2dlc3RJZEltcG9ydDZmNTkzM2RhLTZhZGEtNGFiNy1iZWY4LTg0NTU4M2JiN2MwM181OBIKUnV0aCBBbGxlbmpECjZzdWdnZXN0SWRJbXBvcnQ2ZjU5MzNkYS02YWRhLTRhYjctYmVmOC04NDU1ODNiYjdjMDNfNTcSClJ1dGggQWxsZW5qRAo2c3VnZ2VzdElkSW1wb3J0NmY1OTMzZGEtNmFkYS00YWI3LWJlZjgtODQ1NTgzYmI3YzAzXzI2EgpSdXRoIEFsbGVuakQKNnN1Z2dlc3RJZEltcG9ydDZmNTkzM2RhLTZhZGEtNGFiNy1iZWY4LTg0NTU4M2JiN2MwM18yMxIKUnV0aCBBbGxlbmpDCjVzdWdnZXN0SWRJbXBvcnQ2ZjU5MzNkYS02YWRhLTRhYjctYmVmOC04NDU1ODNiYjdjMDNfOBIKUnV0aCBBbGxlbmpECjZzdWdnZXN0SWRJbXBvcnQ2ZjU5MzNkYS02YWRhLTRhYjctYmVmOC04NDU1ODNiYjdjMDNfNTkSClJ1dGggQWxsZW5qQwo1c3VnZ2VzdElkSW1wb3J0NmY1OTMzZGEtNmFkYS00YWI3LWJlZjgtODQ1NTgzYmI3YzAzXzQSClJ1dGggQWxsZW5qRAo2c3VnZ2VzdElkSW1wb3J0NmY1OTMzZGEtNmFkYS00YWI3LWJlZjgtODQ1NTgzYmI3YzAzXzU2EgpSdXRoIEFsbGVuakQKNnN1Z2dlc3RJZEltcG9ydDZmNTkzM2RhLTZhZGEtNGFiNy1iZWY4LTg0NTU4M2JiN2MwM180NRIKUnV0aCBBbGxlbmpECjZzdWdnZXN0SWRJbXBvcnQ2ZjU5MzNkYS02YWRhLTRhYjctYmVmOC04NDU1ODNiYjdjMDNfMzUSClJ1dGggQWxsZW5qRAo2c3VnZ2VzdElkSW1wb3J0NmY1OTMzZGEtNmFkYS00YWI3LWJlZjgtODQ1NTgzYmI3YzAzXzYxEgpSdXRoIEFsbGVuakQKNnN1Z2dlc3RJZEltcG9ydDZmNTkzM2RhLTZhZGEtNGFiNy1iZWY4LTg0NTU4M2JiN2MwM181NBIKUnV0aCBBbGxlbmpDCjVzdWdnZXN0SWRJbXBvcnQ2ZjU5MzNkYS02YWRhLTRhYjctYmVmOC04NDU1ODNiYjdjMDNfMRIKUnV0aCBBbGxlbmpDCjVzdWdnZXN0SWRJbXBvcnQ2ZjU5MzNkYS02YWRhLTRhYjctYmVmOC04NDU1ODNiYjdjMDNfNRIKUnV0aCBBbGxlbmpECjZzdWdnZXN0SWRJbXBvcnQ2ZjU5MzNkYS02YWRhLTRhYjctYmVmOC04NDU1ODNiYjdjMDNfNjMSClJ1dGggQWxsZW5qRAo2c3VnZ2VzdElkSW1wb3J0NmY1OTMzZGEtNmFkYS00YWI3LWJlZjgtODQ1NTgzYmI3YzAzXzUwEgpSdXRoIEFsbGVuakMKNXN1Z2dlc3RJZEltcG9ydDZmNTkzM2RhLTZhZGEtNGFiNy1iZWY4LTg0NTU4M2JiN2MwM182EgpSdXRoIEFsbGVuakQKNnN1Z2dlc3RJZEltcG9ydDZmNTkzM2RhLTZhZGEtNGFiNy1iZWY4LTg0NTU4M2JiN2MwM18yNRIKUnV0aCBBbGxlbmpECjZzdWdnZXN0SWRJbXBvcnQ2ZjU5MzNkYS02YWRhLTRhYjctYmVmOC04NDU1ODNiYjdjMDNfNDASClJ1dGggQWxsZW5yITFKYVVIWm1DRXBnSXUtREl2Z3pVNDBwVjY0VDE5UEp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9</Pages>
  <Words>2524</Words>
  <Characters>14872</Characters>
  <Application>Microsoft Office Word</Application>
  <DocSecurity>0</DocSecurity>
  <Lines>619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Allen</dc:creator>
  <cp:lastModifiedBy>ruth allen</cp:lastModifiedBy>
  <cp:revision>196</cp:revision>
  <cp:lastPrinted>2025-02-14T17:37:00Z</cp:lastPrinted>
  <dcterms:created xsi:type="dcterms:W3CDTF">2025-10-02T04:59:00Z</dcterms:created>
  <dcterms:modified xsi:type="dcterms:W3CDTF">2025-10-03T06:00:00Z</dcterms:modified>
</cp:coreProperties>
</file>